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C50660" w:rsidP="00C5066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C50660" w:rsidRDefault="00C50660" w:rsidP="00C50660">
      <w:pPr>
        <w:jc w:val="both"/>
      </w:pPr>
    </w:p>
    <w:p w:rsidR="00C50660" w:rsidRDefault="00C50660" w:rsidP="00C50660">
      <w:pPr>
        <w:jc w:val="both"/>
      </w:pPr>
    </w:p>
    <w:p w:rsidR="00C50660" w:rsidRDefault="00C50660" w:rsidP="00C50660">
      <w:pPr>
        <w:jc w:val="both"/>
      </w:pPr>
      <w:r>
        <w:tab/>
      </w:r>
      <w:proofErr w:type="gramStart"/>
      <w:r>
        <w:t>Приговором мирового судьи 1-го судебного участка Доволенского судебного района житель с. Довольное Р. был признан виновным и осужден за совершение преступления, предусмотренного ст. 112 ч. 1 УК РФ.</w:t>
      </w:r>
      <w:proofErr w:type="gramEnd"/>
    </w:p>
    <w:p w:rsidR="00C50660" w:rsidRDefault="00C50660" w:rsidP="00C50660">
      <w:pPr>
        <w:jc w:val="both"/>
      </w:pPr>
      <w:r>
        <w:tab/>
        <w:t xml:space="preserve">С участием государственного обвинителя – заместителя прокурора Доволенского района Русина М.Н. судом было установлено, что </w:t>
      </w:r>
      <w:r w:rsidR="00B05C6A">
        <w:t xml:space="preserve">17.10.2020 на почве личных </w:t>
      </w:r>
      <w:r w:rsidR="00F80A2A">
        <w:t>непривязанных</w:t>
      </w:r>
      <w:r w:rsidR="00B05C6A">
        <w:t xml:space="preserve"> отношений между жителями с. Довольное Р. и потерпевшим А. возник конфликт, для разрешения кот</w:t>
      </w:r>
      <w:r w:rsidR="00F80A2A">
        <w:t>орого Р. решил применить насилие. С указанной целью Р. вывез потерпевшего А. на окр</w:t>
      </w:r>
      <w:r w:rsidR="00EA0C76">
        <w:t xml:space="preserve">аину с. </w:t>
      </w:r>
      <w:proofErr w:type="gramStart"/>
      <w:r w:rsidR="00EA0C76">
        <w:t>Довольное</w:t>
      </w:r>
      <w:proofErr w:type="gramEnd"/>
      <w:r w:rsidR="00EA0C76">
        <w:t>, где, выйдя из машины, нанес потерпевшему три удара в челюсть кулаком руки. В результате действий Р. потерпевшему был причинен перелом челюсти.</w:t>
      </w:r>
    </w:p>
    <w:p w:rsidR="00EA0C76" w:rsidRDefault="00EA0C76" w:rsidP="00C50660">
      <w:pPr>
        <w:jc w:val="both"/>
      </w:pPr>
      <w:r>
        <w:tab/>
        <w:t>По предложению государственного обвинителя осужденному суд назначил наказание в виде одного года ограничения свободы с возложением обязанностей не менять постоянного места жительства, не выезжать за пределы Доволенского района и регистрир</w:t>
      </w:r>
      <w:r w:rsidR="00C17DBE">
        <w:t>оваться в уголовно-исполнительн</w:t>
      </w:r>
      <w:r>
        <w:t>о</w:t>
      </w:r>
      <w:r w:rsidR="00C17DBE">
        <w:t>й</w:t>
      </w:r>
      <w:r>
        <w:t xml:space="preserve"> инспекции. Кроме того, действия Р. стоили ему 21</w:t>
      </w:r>
      <w:r w:rsidR="00C17DBE">
        <w:t xml:space="preserve">821 рубля материального вреда, затраченного на лечение, 100 000 рублей морального вреда за причиненные переломы и 13800 процессуальных издержек, связанных с рассмотрением дела судом. </w:t>
      </w:r>
    </w:p>
    <w:p w:rsidR="00C17DBE" w:rsidRDefault="00C17DBE" w:rsidP="00C50660">
      <w:pPr>
        <w:jc w:val="both"/>
      </w:pPr>
    </w:p>
    <w:p w:rsidR="00C17DBE" w:rsidRDefault="00C17DBE" w:rsidP="00C50660">
      <w:pPr>
        <w:jc w:val="both"/>
      </w:pPr>
    </w:p>
    <w:p w:rsidR="00C17DBE" w:rsidRDefault="00C17DBE" w:rsidP="00C50660">
      <w:pPr>
        <w:jc w:val="both"/>
      </w:pP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</w:p>
    <w:sectPr w:rsidR="00C17DBE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0660"/>
    <w:rsid w:val="0023059F"/>
    <w:rsid w:val="003661B6"/>
    <w:rsid w:val="00B05C6A"/>
    <w:rsid w:val="00C17DBE"/>
    <w:rsid w:val="00C50660"/>
    <w:rsid w:val="00EA0C76"/>
    <w:rsid w:val="00EC46FE"/>
    <w:rsid w:val="00F767B1"/>
    <w:rsid w:val="00F8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2021-03-30T08:05:00Z</dcterms:created>
  <dcterms:modified xsi:type="dcterms:W3CDTF">2021-03-30T08:22:00Z</dcterms:modified>
</cp:coreProperties>
</file>