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A9" w:rsidRPr="004704F5" w:rsidRDefault="00C629A9" w:rsidP="004704F5">
      <w:pPr>
        <w:spacing w:after="0" w:line="240" w:lineRule="auto"/>
        <w:contextualSpacing/>
        <w:jc w:val="center"/>
        <w:rPr>
          <w:rFonts w:ascii="Times New Roman" w:hAnsi="Times New Roman"/>
          <w:sz w:val="28"/>
          <w:szCs w:val="28"/>
        </w:rPr>
      </w:pPr>
      <w:r w:rsidRPr="004704F5">
        <w:rPr>
          <w:rFonts w:ascii="Times New Roman" w:hAnsi="Times New Roman"/>
          <w:sz w:val="28"/>
          <w:szCs w:val="28"/>
        </w:rPr>
        <w:t>Особенности проведения допроса несовершеннолетнего свидетеля</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зависимости от возраста, психического состояния несовершеннолетнего и обстоятельств дела при допросе присутствуют педагог, психолог или законный представитель несовершеннолетнего. По уголовным делам для допроса установлено сокращенное время в зависимости от возраста свидетеля, а также обязательное применение видеозаписи, если несовершеннолетний или его законный представитель не возражают.</w:t>
      </w:r>
      <w:r w:rsidRPr="004704F5">
        <w:rPr>
          <w:rFonts w:ascii="Times New Roman" w:hAnsi="Times New Roman"/>
          <w:sz w:val="28"/>
          <w:szCs w:val="28"/>
        </w:rPr>
        <w:tab/>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Несовершеннолетний может выступать в качестве свидетеля в административном, гражданском и уголовном судопроизводстве, а также по делам об административных правонарушениях (ст. 179 ГПК РФ; ст. 162 КАС РФ; ст. 56 УПК РФ; ст. 25.6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1. Особенности допроса несовершеннолетнего в административном и гражданском судопроизводстве</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Свидетеля в возрасте до 14 лет, а по усмотрению суда и свидетеля в возрасте от 14 до 16 лет допрашивают с участием педагогического работника, который вызывается в суд.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случае необходимости вызываются также родители, усыновители, опекун или попечитель несовершеннолетнего свидетеля (по административным делам - при отсутствии у них заинтересованности в исходе дела).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Лицу, участвующему в деле, после возвращения в зал судебного заседания должна быть предоставлена возможность задать свидетелю вопросы.</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Свидетель, не достигший возраста 16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 (ст. 179 ГПК РФ; ст. 162 КАС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2. Особенности опроса несовершеннолетнего по делам об административных правонарушениях</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(ч. 2 ст. 25.6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 xml:space="preserve">При опросе несовершеннолетнего свидетеля, не достигшего возраста 14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 (ч. 4 ст. 25.6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ab/>
      </w:r>
      <w:proofErr w:type="gramStart"/>
      <w:r w:rsidRPr="004704F5">
        <w:rPr>
          <w:rFonts w:ascii="Times New Roman" w:hAnsi="Times New Roman"/>
          <w:sz w:val="28"/>
          <w:szCs w:val="28"/>
        </w:rPr>
        <w:t>Законными представителями несовершеннолетнего являются родители, усыновители, опекуны, попечители или иные лица (организации) (п. 1 ст. 64, ст. 123 СК РФ; п. 8 ч. 1 ст. 8, ч. 2, 3 ст. 15 Закона от 24.04.2008 N 48-ФЗ).</w:t>
      </w:r>
      <w:proofErr w:type="gramEnd"/>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 Особенности допроса несовершеннолетнего в уголовном судопроизводстве</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Допрос несовершеннолетнего в уголовном процессе имеет ряд особенностей, связанных с возрастом несовершеннолетнего, порядком вызова на допрос, его длительностью и т.д.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3.1. Возраст, с которого можно допрашивать в качестве свидетеля</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Законом не установлено возрастных ограничений для свидетелей (ст. 56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На практике, с учетом возможности малолетних лиц правильно воспринимать важные для дела обстоятельства и воспроизводить их, минимальный возраст несовершеннолетнего свидетеля может начинаться от трех лет.</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3.2. Порядок вызова свидетеля на допрос</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 общему правилу свидетель вызывается на допрос повесткой, которая вручается под расписку или передается с помощью сре</w:t>
      </w:r>
      <w:proofErr w:type="gramStart"/>
      <w:r w:rsidRPr="004704F5">
        <w:rPr>
          <w:rFonts w:ascii="Times New Roman" w:hAnsi="Times New Roman"/>
          <w:sz w:val="28"/>
          <w:szCs w:val="28"/>
        </w:rPr>
        <w:t>дств св</w:t>
      </w:r>
      <w:proofErr w:type="gramEnd"/>
      <w:r w:rsidRPr="004704F5">
        <w:rPr>
          <w:rFonts w:ascii="Times New Roman" w:hAnsi="Times New Roman"/>
          <w:sz w:val="28"/>
          <w:szCs w:val="28"/>
        </w:rPr>
        <w:t>язи. В случае временного отсутствия вызываемого лица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(ч. 1, 2 ст. 188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Лицо, не достигшее возраста 16 лет, вызывается на допрос через его законных представителей либо через администрацию по месту его учебы. Иной порядок вызова на допрос допускается лишь в случае, когда это вызвано обстоятельствами уголовного дела (ч. 4 ст. 188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Несовершеннолетние в возрасте до 14 лет не могут быть доставлены к следователю или в суд принудительно (ч. 2, 6 ст. 113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 xml:space="preserve">На практике также часто используется возможность проведения допроса в месте нахождения допрашиваемого, </w:t>
      </w:r>
      <w:proofErr w:type="gramStart"/>
      <w:r w:rsidRPr="004704F5">
        <w:rPr>
          <w:rFonts w:ascii="Times New Roman" w:hAnsi="Times New Roman"/>
          <w:sz w:val="28"/>
          <w:szCs w:val="28"/>
        </w:rPr>
        <w:t>например</w:t>
      </w:r>
      <w:proofErr w:type="gramEnd"/>
      <w:r w:rsidRPr="004704F5">
        <w:rPr>
          <w:rFonts w:ascii="Times New Roman" w:hAnsi="Times New Roman"/>
          <w:sz w:val="28"/>
          <w:szCs w:val="28"/>
        </w:rPr>
        <w:t xml:space="preserve"> в школе или дома (ч. 1 ст. 187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3.3. Присутствие иных лиц при допросе</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При проведении допроса с участием несовершеннолетнего, не достигшего возраста 16 лет, либо </w:t>
      </w:r>
      <w:proofErr w:type="gramStart"/>
      <w:r w:rsidRPr="004704F5">
        <w:rPr>
          <w:rFonts w:ascii="Times New Roman" w:hAnsi="Times New Roman"/>
          <w:sz w:val="28"/>
          <w:szCs w:val="28"/>
        </w:rPr>
        <w:t>более старшего</w:t>
      </w:r>
      <w:proofErr w:type="gramEnd"/>
      <w:r w:rsidRPr="004704F5">
        <w:rPr>
          <w:rFonts w:ascii="Times New Roman" w:hAnsi="Times New Roman"/>
          <w:sz w:val="28"/>
          <w:szCs w:val="28"/>
        </w:rPr>
        <w:t xml:space="preserve"> возраста, но страдающего психическим расстройством или отстающего в психическом развитии, обязательно участие педагога или психолога. При этом в делах о преступлениях против половой неприкосновенности несовершеннолетнего участие психолога обязательно. Для иных лиц старше 16 лет педагог или психолог приглашается по усмотрению следователя (ч. 1, 4 ст. 191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Также при проведении допроса вправе присутствовать законный представитель несовершеннолетнего свидетеля, однако следователь вправе не допустить его к участию, если это противоречит интересам несовершеннолетнего, при этом обеспечив участие в допросе другого законного представителя несовершеннолетнего свидетеля (п. 12 ст. 5, ч. 1, 3 ст. 191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По общему правилу законному представителю несовершеннолетнего свидетеля предоставляются, в частности, следующие права: заявлять </w:t>
      </w:r>
      <w:r w:rsidRPr="004704F5">
        <w:rPr>
          <w:rFonts w:ascii="Times New Roman" w:hAnsi="Times New Roman"/>
          <w:sz w:val="28"/>
          <w:szCs w:val="28"/>
        </w:rPr>
        <w:lastRenderedPageBreak/>
        <w:t>ходатайства (в том числе о применении мер безопасности), приносить жалобы на действия (бездействие) и решения дознавателя, следователя и иных уполномоченных лиц и органов (ч. 4 ст. 56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Равно как и совершеннолетние лица, свидетели, не достигшие 18-летнего возраста, вправе пользоваться помощью адвоката и переводчика (ст. ст. 49, 53, 59, ч. 5 ст. 189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3.4. Длительность допроса</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 общему правилу допрос не может длиться непрерывно более четырех часов, при этом для допроса несовершеннолетних установлено сокращенное время (ч. 2 ст. 187, ч. 1 ст. 191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в возрасте до 7 лет - не более 30 минут без перерыва, в общей сложности - не более часа в день;</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от 7 до 14 лет - не более часа без перерыва, в общей сложности - не более 2 часов в день;</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в возрасте старше 14 лет - не более 2 часов без перерыва, в общей сложности - не более 4 часов в день.</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3.5. Осуществление видеозаписи при допросе</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Применение видеозаписи или киносъемки в ходе допроса несовершеннолетнего свидетеля является обязательным, за исключением случаев, если несовершеннолетний либо его законный представитель против этого возражает (ч. 5 ст. 191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3.6. Особенности допроса в судебном заседании</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допросе в судебном заседании свидетелей в возрасте до 14 лет, а по усмотрению суда и в возрасте от 14 до 18 лет, участвует педагог. Допрос несовершеннолетних потерпевших и свидетелей, имеющих физические или психические недостатки, проводится во всех случаях в присутствии педагога.</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 xml:space="preserve">При необходимости для участия в допросе несовершеннолетних вызываются также их законные представители, которые могут с разрешения председательствующего задавать вопросы </w:t>
      </w:r>
      <w:proofErr w:type="gramStart"/>
      <w:r w:rsidRPr="004704F5">
        <w:rPr>
          <w:rFonts w:ascii="Times New Roman" w:hAnsi="Times New Roman"/>
          <w:sz w:val="28"/>
          <w:szCs w:val="28"/>
        </w:rPr>
        <w:t>допрашиваемому</w:t>
      </w:r>
      <w:proofErr w:type="gramEnd"/>
      <w:r w:rsidRPr="004704F5">
        <w:rPr>
          <w:rFonts w:ascii="Times New Roman" w:hAnsi="Times New Roman"/>
          <w:sz w:val="28"/>
          <w:szCs w:val="28"/>
        </w:rPr>
        <w:t>. Допрос свидетеля, не достигшего возраста 14 лет, проводится с обязательным участием его законного представителя (ч. 1, 4 ст. 280 УПК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Суд не вызывает несовершеннолетнего потерпевшего, свидетеля для допроса в судебном заседании и оглашает его показания, ранее данные при производстве предварительного расследования, если они были получены с применением видеозаписи или киносъемки, материалы которых хранятся при уголовном деле. Повторный допрос несовершеннолетнего возможен только на основании мотивированного решения суда (ч. 5 ст. 191, ч. 6 ст. 281 УПК РФ; п. 8.1 Постановления Пленума Верховного Суда РФ от 22.12.2009 N 28; п. 12 Постановления Пленума Верховного Суда РФ от 19.12.2017 N 51).</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Так же как на досудебной стадии, свидетели в возрасте до 16 лет не предупреждаются об ответственности за отказ от дачи показаний и за дачу заведомо ложных показаний, однако им разъясняется необходимость давать правдивые показания (ч. 2 ст. 191, ч. 5 ст. 280 УПК РФ).</w:t>
      </w:r>
    </w:p>
    <w:p w:rsid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p>
    <w:p w:rsidR="004704F5" w:rsidRDefault="004704F5" w:rsidP="00F620AE">
      <w:pPr>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629A9" w:rsidRPr="004704F5">
        <w:rPr>
          <w:rFonts w:ascii="Times New Roman" w:hAnsi="Times New Roman"/>
          <w:sz w:val="28"/>
          <w:szCs w:val="28"/>
        </w:rPr>
        <w:t>Заместитель прокурора Русин М.Н.</w:t>
      </w:r>
    </w:p>
    <w:p w:rsidR="00C629A9" w:rsidRPr="004704F5" w:rsidRDefault="00C629A9" w:rsidP="004704F5">
      <w:pPr>
        <w:spacing w:after="0" w:line="240" w:lineRule="auto"/>
        <w:contextualSpacing/>
        <w:jc w:val="center"/>
        <w:rPr>
          <w:rFonts w:ascii="Times New Roman" w:hAnsi="Times New Roman"/>
          <w:sz w:val="28"/>
          <w:szCs w:val="28"/>
        </w:rPr>
      </w:pPr>
      <w:r w:rsidRPr="004704F5">
        <w:rPr>
          <w:rFonts w:ascii="Times New Roman" w:hAnsi="Times New Roman"/>
          <w:sz w:val="28"/>
          <w:szCs w:val="28"/>
        </w:rPr>
        <w:lastRenderedPageBreak/>
        <w:t xml:space="preserve">Правила передвижения на </w:t>
      </w:r>
      <w:proofErr w:type="spellStart"/>
      <w:r w:rsidRPr="004704F5">
        <w:rPr>
          <w:rFonts w:ascii="Times New Roman" w:hAnsi="Times New Roman"/>
          <w:sz w:val="28"/>
          <w:szCs w:val="28"/>
        </w:rPr>
        <w:t>электросамокатах</w:t>
      </w:r>
      <w:proofErr w:type="spellEnd"/>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настоящее время лица, передвигающиеся на </w:t>
      </w:r>
      <w:proofErr w:type="spellStart"/>
      <w:r w:rsidRPr="004704F5">
        <w:rPr>
          <w:rFonts w:ascii="Times New Roman" w:hAnsi="Times New Roman"/>
          <w:sz w:val="28"/>
          <w:szCs w:val="28"/>
        </w:rPr>
        <w:t>электросамокатах</w:t>
      </w:r>
      <w:proofErr w:type="spellEnd"/>
      <w:r w:rsidRPr="004704F5">
        <w:rPr>
          <w:rFonts w:ascii="Times New Roman" w:hAnsi="Times New Roman"/>
          <w:sz w:val="28"/>
          <w:szCs w:val="28"/>
        </w:rPr>
        <w:t>, по общему правилу приравнены к пешеходам и должны соблюдать правила дорожного движения, установленные для пешеходов.</w:t>
      </w:r>
      <w:r w:rsidRPr="004704F5">
        <w:rPr>
          <w:rFonts w:ascii="Times New Roman" w:hAnsi="Times New Roman"/>
          <w:sz w:val="28"/>
          <w:szCs w:val="28"/>
        </w:rPr>
        <w:tab/>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Понятие </w:t>
      </w:r>
      <w:proofErr w:type="spellStart"/>
      <w:r w:rsidRPr="004704F5">
        <w:rPr>
          <w:rFonts w:ascii="Times New Roman" w:hAnsi="Times New Roman"/>
          <w:sz w:val="28"/>
          <w:szCs w:val="28"/>
        </w:rPr>
        <w:t>электросамоката</w:t>
      </w:r>
      <w:proofErr w:type="spellEnd"/>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Самокат представляет собой спортивное оборудование на роликах (колесах), имеющее, в частности, рулевую колонку, которое перемещается мышечной силой пользователя (разд. 1, 4 ГОСТ </w:t>
      </w:r>
      <w:proofErr w:type="gramStart"/>
      <w:r w:rsidRPr="004704F5">
        <w:rPr>
          <w:rFonts w:ascii="Times New Roman" w:hAnsi="Times New Roman"/>
          <w:sz w:val="28"/>
          <w:szCs w:val="28"/>
        </w:rPr>
        <w:t>Р</w:t>
      </w:r>
      <w:proofErr w:type="gramEnd"/>
      <w:r w:rsidRPr="004704F5">
        <w:rPr>
          <w:rFonts w:ascii="Times New Roman" w:hAnsi="Times New Roman"/>
          <w:sz w:val="28"/>
          <w:szCs w:val="28"/>
        </w:rPr>
        <w:t xml:space="preserve"> 58680-2019, утв. и введен в действие Приказом </w:t>
      </w:r>
      <w:proofErr w:type="spellStart"/>
      <w:r w:rsidRPr="004704F5">
        <w:rPr>
          <w:rFonts w:ascii="Times New Roman" w:hAnsi="Times New Roman"/>
          <w:sz w:val="28"/>
          <w:szCs w:val="28"/>
        </w:rPr>
        <w:t>Росстандарта</w:t>
      </w:r>
      <w:proofErr w:type="spellEnd"/>
      <w:r w:rsidRPr="004704F5">
        <w:rPr>
          <w:rFonts w:ascii="Times New Roman" w:hAnsi="Times New Roman"/>
          <w:sz w:val="28"/>
          <w:szCs w:val="28"/>
        </w:rPr>
        <w:t xml:space="preserve"> от 30.10.2019 N 1229-ст).</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Понятие "</w:t>
      </w:r>
      <w:proofErr w:type="spellStart"/>
      <w:r w:rsidRPr="004704F5">
        <w:rPr>
          <w:rFonts w:ascii="Times New Roman" w:hAnsi="Times New Roman"/>
          <w:sz w:val="28"/>
          <w:szCs w:val="28"/>
        </w:rPr>
        <w:t>электросамокат</w:t>
      </w:r>
      <w:proofErr w:type="spellEnd"/>
      <w:r w:rsidRPr="004704F5">
        <w:rPr>
          <w:rFonts w:ascii="Times New Roman" w:hAnsi="Times New Roman"/>
          <w:sz w:val="28"/>
          <w:szCs w:val="28"/>
        </w:rPr>
        <w:t xml:space="preserve">" в законодательстве отсутствует. Однако, как правило, под </w:t>
      </w:r>
      <w:proofErr w:type="spellStart"/>
      <w:r w:rsidRPr="004704F5">
        <w:rPr>
          <w:rFonts w:ascii="Times New Roman" w:hAnsi="Times New Roman"/>
          <w:sz w:val="28"/>
          <w:szCs w:val="28"/>
        </w:rPr>
        <w:t>электросамокатом</w:t>
      </w:r>
      <w:proofErr w:type="spellEnd"/>
      <w:r w:rsidRPr="004704F5">
        <w:rPr>
          <w:rFonts w:ascii="Times New Roman" w:hAnsi="Times New Roman"/>
          <w:sz w:val="28"/>
          <w:szCs w:val="28"/>
        </w:rPr>
        <w:t xml:space="preserve"> понимается самокат, на котором </w:t>
      </w:r>
      <w:proofErr w:type="gramStart"/>
      <w:r w:rsidRPr="004704F5">
        <w:rPr>
          <w:rFonts w:ascii="Times New Roman" w:hAnsi="Times New Roman"/>
          <w:sz w:val="28"/>
          <w:szCs w:val="28"/>
        </w:rPr>
        <w:t>установлены</w:t>
      </w:r>
      <w:proofErr w:type="gramEnd"/>
      <w:r w:rsidRPr="004704F5">
        <w:rPr>
          <w:rFonts w:ascii="Times New Roman" w:hAnsi="Times New Roman"/>
          <w:sz w:val="28"/>
          <w:szCs w:val="28"/>
        </w:rPr>
        <w:t xml:space="preserve"> аккумулятор и электродвигатель, приводящий </w:t>
      </w:r>
      <w:proofErr w:type="spellStart"/>
      <w:r w:rsidRPr="004704F5">
        <w:rPr>
          <w:rFonts w:ascii="Times New Roman" w:hAnsi="Times New Roman"/>
          <w:sz w:val="28"/>
          <w:szCs w:val="28"/>
        </w:rPr>
        <w:t>электросамокат</w:t>
      </w:r>
      <w:proofErr w:type="spellEnd"/>
      <w:r w:rsidRPr="004704F5">
        <w:rPr>
          <w:rFonts w:ascii="Times New Roman" w:hAnsi="Times New Roman"/>
          <w:sz w:val="28"/>
          <w:szCs w:val="28"/>
        </w:rPr>
        <w:t xml:space="preserve"> в действие.</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соответствии с действующим законодательством </w:t>
      </w:r>
      <w:proofErr w:type="spellStart"/>
      <w:r w:rsidRPr="004704F5">
        <w:rPr>
          <w:rFonts w:ascii="Times New Roman" w:hAnsi="Times New Roman"/>
          <w:sz w:val="28"/>
          <w:szCs w:val="28"/>
        </w:rPr>
        <w:t>электросамокаты</w:t>
      </w:r>
      <w:proofErr w:type="spellEnd"/>
      <w:r w:rsidRPr="004704F5">
        <w:rPr>
          <w:rFonts w:ascii="Times New Roman" w:hAnsi="Times New Roman"/>
          <w:sz w:val="28"/>
          <w:szCs w:val="28"/>
        </w:rPr>
        <w:t xml:space="preserve"> не относятся к транспортным средствам. По общему правилу на них не распространяются, в частности, требования о государственной регистрации и необходимости получения права на управление ими (Примечание к ст. 12.1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Приложение N 1 к Техническому регламенту, утв. Решением Комиссии Таможенного союза от 09.12.2011 N 877; п. 1 ст. 25 Закона от 10.12.1995 N 196-ФЗ; ст. 1, п. 7 ст. 4 Закона от 03.08.2018 N 283-ФЗ).</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Правила передвижения на </w:t>
      </w:r>
      <w:proofErr w:type="spellStart"/>
      <w:r w:rsidRPr="004704F5">
        <w:rPr>
          <w:rFonts w:ascii="Times New Roman" w:hAnsi="Times New Roman"/>
          <w:sz w:val="28"/>
          <w:szCs w:val="28"/>
        </w:rPr>
        <w:t>электросамокате</w:t>
      </w:r>
      <w:proofErr w:type="spellEnd"/>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Ввиду того что в настоящее время в ПДД </w:t>
      </w:r>
      <w:proofErr w:type="spellStart"/>
      <w:r w:rsidRPr="004704F5">
        <w:rPr>
          <w:rFonts w:ascii="Times New Roman" w:hAnsi="Times New Roman"/>
          <w:sz w:val="28"/>
          <w:szCs w:val="28"/>
        </w:rPr>
        <w:t>электросамокаты</w:t>
      </w:r>
      <w:proofErr w:type="spellEnd"/>
      <w:r w:rsidRPr="004704F5">
        <w:rPr>
          <w:rFonts w:ascii="Times New Roman" w:hAnsi="Times New Roman"/>
          <w:sz w:val="28"/>
          <w:szCs w:val="28"/>
        </w:rPr>
        <w:t xml:space="preserve"> не выделены в отдельную категорию участников движения, по общему правилу к ним применяются требования, предъявляемые к пешеходам.</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Справка. Пешеход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Пешеходом является лицо, находящееся вне транспортного средства на дороге либо на пешеходной или </w:t>
      </w:r>
      <w:proofErr w:type="spellStart"/>
      <w:r w:rsidRPr="004704F5">
        <w:rPr>
          <w:rFonts w:ascii="Times New Roman" w:hAnsi="Times New Roman"/>
          <w:sz w:val="28"/>
          <w:szCs w:val="28"/>
        </w:rPr>
        <w:t>велопешеходной</w:t>
      </w:r>
      <w:proofErr w:type="spellEnd"/>
      <w:r w:rsidRPr="004704F5">
        <w:rPr>
          <w:rFonts w:ascii="Times New Roman" w:hAnsi="Times New Roman"/>
          <w:sz w:val="28"/>
          <w:szCs w:val="28"/>
        </w:rPr>
        <w:t xml:space="preserve">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 (п. 1.2 ПДД).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Таким образом, на </w:t>
      </w:r>
      <w:proofErr w:type="spellStart"/>
      <w:r w:rsidRPr="004704F5">
        <w:rPr>
          <w:rFonts w:ascii="Times New Roman" w:hAnsi="Times New Roman"/>
          <w:sz w:val="28"/>
          <w:szCs w:val="28"/>
        </w:rPr>
        <w:t>электросамокатах</w:t>
      </w:r>
      <w:proofErr w:type="spellEnd"/>
      <w:r w:rsidRPr="004704F5">
        <w:rPr>
          <w:rFonts w:ascii="Times New Roman" w:hAnsi="Times New Roman"/>
          <w:sz w:val="28"/>
          <w:szCs w:val="28"/>
        </w:rPr>
        <w:t xml:space="preserve"> разрешено передвигаться, в частности, по тротуарам, пешеходным и </w:t>
      </w:r>
      <w:proofErr w:type="spellStart"/>
      <w:r w:rsidRPr="004704F5">
        <w:rPr>
          <w:rFonts w:ascii="Times New Roman" w:hAnsi="Times New Roman"/>
          <w:sz w:val="28"/>
          <w:szCs w:val="28"/>
        </w:rPr>
        <w:t>велопешеходным</w:t>
      </w:r>
      <w:proofErr w:type="spellEnd"/>
      <w:r w:rsidRPr="004704F5">
        <w:rPr>
          <w:rFonts w:ascii="Times New Roman" w:hAnsi="Times New Roman"/>
          <w:sz w:val="28"/>
          <w:szCs w:val="28"/>
        </w:rPr>
        <w:t xml:space="preserve"> дорожкам, а при их отсутствии - по обочинам.</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При отсутствии тротуаров, пешеходных и </w:t>
      </w:r>
      <w:proofErr w:type="spellStart"/>
      <w:r w:rsidRPr="004704F5">
        <w:rPr>
          <w:rFonts w:ascii="Times New Roman" w:hAnsi="Times New Roman"/>
          <w:sz w:val="28"/>
          <w:szCs w:val="28"/>
        </w:rPr>
        <w:t>велопешеходных</w:t>
      </w:r>
      <w:proofErr w:type="spellEnd"/>
      <w:r w:rsidRPr="004704F5">
        <w:rPr>
          <w:rFonts w:ascii="Times New Roman" w:hAnsi="Times New Roman"/>
          <w:sz w:val="28"/>
          <w:szCs w:val="28"/>
        </w:rPr>
        <w:t xml:space="preserve"> дорожек или обочин, а также в случае невозможности </w:t>
      </w:r>
      <w:proofErr w:type="gramStart"/>
      <w:r w:rsidRPr="004704F5">
        <w:rPr>
          <w:rFonts w:ascii="Times New Roman" w:hAnsi="Times New Roman"/>
          <w:sz w:val="28"/>
          <w:szCs w:val="28"/>
        </w:rPr>
        <w:t xml:space="preserve">двигаться по ним на </w:t>
      </w:r>
      <w:proofErr w:type="spellStart"/>
      <w:r w:rsidRPr="004704F5">
        <w:rPr>
          <w:rFonts w:ascii="Times New Roman" w:hAnsi="Times New Roman"/>
          <w:sz w:val="28"/>
          <w:szCs w:val="28"/>
        </w:rPr>
        <w:t>электросамокате</w:t>
      </w:r>
      <w:proofErr w:type="spellEnd"/>
      <w:r w:rsidRPr="004704F5">
        <w:rPr>
          <w:rFonts w:ascii="Times New Roman" w:hAnsi="Times New Roman"/>
          <w:sz w:val="28"/>
          <w:szCs w:val="28"/>
        </w:rPr>
        <w:t xml:space="preserve"> можно передвигаться</w:t>
      </w:r>
      <w:proofErr w:type="gramEnd"/>
      <w:r w:rsidRPr="004704F5">
        <w:rPr>
          <w:rFonts w:ascii="Times New Roman" w:hAnsi="Times New Roman"/>
          <w:sz w:val="28"/>
          <w:szCs w:val="28"/>
        </w:rPr>
        <w:t xml:space="preserve"> по велосипедной дорожке или в один ряд по краю проезжей части (на дорогах с разделительной полосой - по внешнему краю проезжей части) (п. 4.1 ПДД).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случае нарушения ПДД лицо, использующее </w:t>
      </w:r>
      <w:proofErr w:type="spellStart"/>
      <w:r w:rsidRPr="004704F5">
        <w:rPr>
          <w:rFonts w:ascii="Times New Roman" w:hAnsi="Times New Roman"/>
          <w:sz w:val="28"/>
          <w:szCs w:val="28"/>
        </w:rPr>
        <w:t>электросамокат</w:t>
      </w:r>
      <w:proofErr w:type="spellEnd"/>
      <w:r w:rsidRPr="004704F5">
        <w:rPr>
          <w:rFonts w:ascii="Times New Roman" w:hAnsi="Times New Roman"/>
          <w:sz w:val="28"/>
          <w:szCs w:val="28"/>
        </w:rPr>
        <w:t xml:space="preserve">, может быть привлечено к соответствующей административной ответственности (ст. ст. 12.29, 12.30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п. 1.6 ПДД).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Следует также учитывать существование позиции, согласно которой при соответствии характеристик </w:t>
      </w:r>
      <w:proofErr w:type="spellStart"/>
      <w:r w:rsidRPr="004704F5">
        <w:rPr>
          <w:rFonts w:ascii="Times New Roman" w:hAnsi="Times New Roman"/>
          <w:sz w:val="28"/>
          <w:szCs w:val="28"/>
        </w:rPr>
        <w:t>электросамоката</w:t>
      </w:r>
      <w:proofErr w:type="spellEnd"/>
      <w:r w:rsidRPr="004704F5">
        <w:rPr>
          <w:rFonts w:ascii="Times New Roman" w:hAnsi="Times New Roman"/>
          <w:sz w:val="28"/>
          <w:szCs w:val="28"/>
        </w:rPr>
        <w:t xml:space="preserve"> характеристикам мопеда </w:t>
      </w:r>
      <w:proofErr w:type="spellStart"/>
      <w:r w:rsidRPr="004704F5">
        <w:rPr>
          <w:rFonts w:ascii="Times New Roman" w:hAnsi="Times New Roman"/>
          <w:sz w:val="28"/>
          <w:szCs w:val="28"/>
        </w:rPr>
        <w:t>электросамокаты</w:t>
      </w:r>
      <w:proofErr w:type="spellEnd"/>
      <w:r w:rsidRPr="004704F5">
        <w:rPr>
          <w:rFonts w:ascii="Times New Roman" w:hAnsi="Times New Roman"/>
          <w:sz w:val="28"/>
          <w:szCs w:val="28"/>
        </w:rPr>
        <w:t xml:space="preserve"> могут быть отнесены к мопедам. В указанной ситуации </w:t>
      </w:r>
      <w:proofErr w:type="spellStart"/>
      <w:r w:rsidRPr="004704F5">
        <w:rPr>
          <w:rFonts w:ascii="Times New Roman" w:hAnsi="Times New Roman"/>
          <w:sz w:val="28"/>
          <w:szCs w:val="28"/>
        </w:rPr>
        <w:lastRenderedPageBreak/>
        <w:t>электросамокат</w:t>
      </w:r>
      <w:proofErr w:type="spellEnd"/>
      <w:r w:rsidRPr="004704F5">
        <w:rPr>
          <w:rFonts w:ascii="Times New Roman" w:hAnsi="Times New Roman"/>
          <w:sz w:val="28"/>
          <w:szCs w:val="28"/>
        </w:rPr>
        <w:t xml:space="preserve"> считается транспортным средством, на лицо на </w:t>
      </w:r>
      <w:proofErr w:type="spellStart"/>
      <w:r w:rsidRPr="004704F5">
        <w:rPr>
          <w:rFonts w:ascii="Times New Roman" w:hAnsi="Times New Roman"/>
          <w:sz w:val="28"/>
          <w:szCs w:val="28"/>
        </w:rPr>
        <w:t>электросамокате</w:t>
      </w:r>
      <w:proofErr w:type="spellEnd"/>
      <w:r w:rsidRPr="004704F5">
        <w:rPr>
          <w:rFonts w:ascii="Times New Roman" w:hAnsi="Times New Roman"/>
          <w:sz w:val="28"/>
          <w:szCs w:val="28"/>
        </w:rPr>
        <w:t xml:space="preserve"> распространяются ПДД, установленные для передвижения на мопедах. В случае нарушения ПДД гражданин может быть привлечен к соответствующей административной ответственности (Примечание к ст. 12.1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п. п. 1.2, 1.6 ПДД; п. 1 ст. 25 Закона N 196-ФЗ; п. 2 Постановления Пленума Верховного Суда РФ от 25.06.2019 N 20; Постановление Московского городского суда от 29.11.2019 N 4а-7610/2019).</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Pr="004704F5">
        <w:rPr>
          <w:rFonts w:ascii="Times New Roman" w:hAnsi="Times New Roman"/>
          <w:sz w:val="28"/>
          <w:szCs w:val="28"/>
        </w:rPr>
        <w:t>квадрициклы</w:t>
      </w:r>
      <w:proofErr w:type="spellEnd"/>
      <w:r w:rsidRPr="004704F5">
        <w:rPr>
          <w:rFonts w:ascii="Times New Roman" w:hAnsi="Times New Roman"/>
          <w:sz w:val="28"/>
          <w:szCs w:val="28"/>
        </w:rPr>
        <w:t>, имеющие аналогичные технические характеристики (п. 1.2 ПДД).</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настоящее время рассматривается проект изменений в ПДД, согласно которому должен быть установлен статус участников дорожного движения, использующих средства индивидуальной мобильности, в том числе </w:t>
      </w:r>
      <w:proofErr w:type="spellStart"/>
      <w:r w:rsidRPr="004704F5">
        <w:rPr>
          <w:rFonts w:ascii="Times New Roman" w:hAnsi="Times New Roman"/>
          <w:sz w:val="28"/>
          <w:szCs w:val="28"/>
        </w:rPr>
        <w:t>электросамокаты</w:t>
      </w:r>
      <w:proofErr w:type="spellEnd"/>
      <w:r w:rsidRPr="004704F5">
        <w:rPr>
          <w:rFonts w:ascii="Times New Roman" w:hAnsi="Times New Roman"/>
          <w:sz w:val="28"/>
          <w:szCs w:val="28"/>
        </w:rPr>
        <w:t>, а также правила их передвижения.</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t>Заместитель прокурора Русин М.Н.</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Default="00C629A9"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Pr="004704F5" w:rsidRDefault="004704F5"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ab/>
      </w:r>
      <w:r w:rsidRPr="004704F5">
        <w:rPr>
          <w:rFonts w:ascii="Times New Roman" w:hAnsi="Times New Roman"/>
          <w:sz w:val="28"/>
          <w:szCs w:val="28"/>
        </w:rPr>
        <w:tab/>
        <w:t>Можно ли учителям и врачам принимать подарки?</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Учителя и врачи могут принимать обычные подарки стоимостью не более 3 000 руб.</w:t>
      </w:r>
      <w:r w:rsidRPr="004704F5">
        <w:rPr>
          <w:rFonts w:ascii="Times New Roman" w:hAnsi="Times New Roman"/>
          <w:sz w:val="28"/>
          <w:szCs w:val="28"/>
        </w:rPr>
        <w:tab/>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Понятие подарка законодательно не определено. При этом из определения договора дарения следует, что подарок - </w:t>
      </w:r>
      <w:proofErr w:type="gramStart"/>
      <w:r w:rsidRPr="004704F5">
        <w:rPr>
          <w:rFonts w:ascii="Times New Roman" w:hAnsi="Times New Roman"/>
          <w:sz w:val="28"/>
          <w:szCs w:val="28"/>
        </w:rPr>
        <w:t>это</w:t>
      </w:r>
      <w:proofErr w:type="gramEnd"/>
      <w:r w:rsidRPr="004704F5">
        <w:rPr>
          <w:rFonts w:ascii="Times New Roman" w:hAnsi="Times New Roman"/>
          <w:sz w:val="28"/>
          <w:szCs w:val="28"/>
        </w:rPr>
        <w:t xml:space="preserve">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(п. 1 ст. 572 ГК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Работникам образовательных и медицинских организаций, в том числе учителям и врачам, запрещается получать подарки от обучающихся и пациентов, а также их родственников, за исключением обычных подарков, стоимость которых не превышает 3 000 руб. (</w:t>
      </w:r>
      <w:proofErr w:type="spellStart"/>
      <w:r w:rsidRPr="004704F5">
        <w:rPr>
          <w:rFonts w:ascii="Times New Roman" w:hAnsi="Times New Roman"/>
          <w:sz w:val="28"/>
          <w:szCs w:val="28"/>
        </w:rPr>
        <w:t>пп</w:t>
      </w:r>
      <w:proofErr w:type="spellEnd"/>
      <w:r w:rsidRPr="004704F5">
        <w:rPr>
          <w:rFonts w:ascii="Times New Roman" w:hAnsi="Times New Roman"/>
          <w:sz w:val="28"/>
          <w:szCs w:val="28"/>
        </w:rPr>
        <w:t>. 2 п. 1 ст. 575 ГК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Получение учителем или врачом подарка стоимостью свыше 3 000 руб. от ученика (пациента) или его родственника является нарушением запрета и ставит под сомнение объективность принимаемых им решений.</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этой связи для обоснования законности получения подарка рекомендуется сохранить документ, подтверждающий его стоимость, например чек.</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Под обычными подарками, как правило, понимаются те виды подарков, которые обычно дарят учителям либо врачам. Таким подарками могут быть цветы, конфеты, чай, кофе, канцелярские принадлежности, книги.</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Учитель либо врач вправе в любое время до передачи ему подарка отказаться от него, в том числе в случае, если возникают сомнения по поводу его стоимости или вида (п. 1 ст. 573 ГК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За нарушение ограничений, связанных с получением подарков, учитель либо врач может быть привлечен к дисциплинарной ответственности (замечание, выговор, увольнение) (ч. 1 ст. 22, ст. ст. 81, 192 ТК РФ).</w:t>
      </w: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Также учителя и врачи могут быть привлечены к уголовной ответственности за получение взятки при наличии в их действиях (бездействии) состава преступления. </w:t>
      </w:r>
      <w:proofErr w:type="gramStart"/>
      <w:r w:rsidRPr="004704F5">
        <w:rPr>
          <w:rFonts w:ascii="Times New Roman" w:hAnsi="Times New Roman"/>
          <w:sz w:val="28"/>
          <w:szCs w:val="28"/>
        </w:rPr>
        <w:t>Вместе с тем судебная практика свидетельствует о том, что уголовная ответственность не предусмотрена в связи с получением взятки должностным лицом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 (ст. 290 УК РФ; Определение Конституционного Суда РФ от 28.06.2018 N 1469-О;</w:t>
      </w:r>
      <w:proofErr w:type="gramEnd"/>
      <w:r w:rsidRPr="004704F5">
        <w:rPr>
          <w:rFonts w:ascii="Times New Roman" w:hAnsi="Times New Roman"/>
          <w:sz w:val="28"/>
          <w:szCs w:val="28"/>
        </w:rPr>
        <w:t xml:space="preserve"> п. 7 Постановления Пленума Верховного Суда РФ от 09.07.2013 N 24).</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t>Заместитель прокурора Русин М.Н.</w:t>
      </w:r>
    </w:p>
    <w:p w:rsidR="00C629A9" w:rsidRPr="004704F5" w:rsidRDefault="00C629A9" w:rsidP="004704F5">
      <w:pPr>
        <w:spacing w:after="0" w:line="240" w:lineRule="auto"/>
        <w:contextualSpacing/>
        <w:jc w:val="both"/>
        <w:rPr>
          <w:rFonts w:ascii="Times New Roman" w:hAnsi="Times New Roman"/>
          <w:sz w:val="28"/>
          <w:szCs w:val="28"/>
        </w:rPr>
      </w:pPr>
    </w:p>
    <w:p w:rsidR="00C629A9" w:rsidRPr="004704F5" w:rsidRDefault="00C629A9" w:rsidP="004704F5">
      <w:pPr>
        <w:spacing w:after="0" w:line="240" w:lineRule="auto"/>
        <w:contextualSpacing/>
        <w:jc w:val="both"/>
        <w:rPr>
          <w:rFonts w:ascii="Times New Roman" w:hAnsi="Times New Roman"/>
          <w:sz w:val="28"/>
          <w:szCs w:val="28"/>
        </w:rPr>
      </w:pPr>
    </w:p>
    <w:p w:rsidR="00C629A9" w:rsidRDefault="00C629A9" w:rsidP="004704F5">
      <w:pPr>
        <w:spacing w:after="0" w:line="240" w:lineRule="auto"/>
        <w:contextualSpacing/>
        <w:jc w:val="both"/>
        <w:rPr>
          <w:rFonts w:ascii="Times New Roman" w:hAnsi="Times New Roman"/>
          <w:sz w:val="28"/>
          <w:szCs w:val="28"/>
        </w:rPr>
      </w:pPr>
    </w:p>
    <w:p w:rsidR="004704F5" w:rsidRPr="004704F5" w:rsidRDefault="004704F5"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center"/>
        <w:rPr>
          <w:rFonts w:ascii="Times New Roman" w:hAnsi="Times New Roman"/>
          <w:sz w:val="28"/>
          <w:szCs w:val="28"/>
        </w:rPr>
      </w:pPr>
      <w:r w:rsidRPr="004704F5">
        <w:rPr>
          <w:rFonts w:ascii="Times New Roman" w:hAnsi="Times New Roman"/>
          <w:sz w:val="28"/>
          <w:szCs w:val="28"/>
        </w:rPr>
        <w:lastRenderedPageBreak/>
        <w:t>Права и обязанности участкового уполномоченного полиции</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Участковый принимает участие в обеспечении правопорядка в общественных местах, безопасности дорожного движения, розыске преступников и т.д. Кроме того, он уполномочен проводить профилактический обход жилых помещений, в том числе с правом в отдельных случаях проникать в жилища граждан помимо их воли.</w:t>
      </w:r>
      <w:r w:rsidRPr="004704F5">
        <w:rPr>
          <w:rFonts w:ascii="Times New Roman" w:hAnsi="Times New Roman"/>
          <w:sz w:val="28"/>
          <w:szCs w:val="28"/>
        </w:rPr>
        <w:tab/>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За участковым уполномоченным полиции приказом начальника территориального органа МВД России на районном уровне закрепляется определенный административный участок (п. 3 Инструкции, утв. Приказом МВД России от 29.03.2019 N 205).</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Деятельность участкового достаточно обширна и направлена в том числе (п. 9 Инструкции):</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на предупреждение и пресечение преступлений и иных правонарушений;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выявление и раскрытие преступлений;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производство по делам об административных правонарушениях;</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прием граждан.</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При этом участковый, в частности, принимает участие в следующих мероприятиях (п. 10 Инструкции):</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предупреждение безнадзорности, беспризорности, правонарушений и антиобщественных действий несовершеннолетних;</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розыск лиц, не прибывших к месту осуществления административного надзора либо самовольно оставивших его;</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r>
      <w:proofErr w:type="gramStart"/>
      <w:r w:rsidRPr="004704F5">
        <w:rPr>
          <w:rFonts w:ascii="Times New Roman" w:hAnsi="Times New Roman"/>
          <w:sz w:val="28"/>
          <w:szCs w:val="28"/>
        </w:rPr>
        <w:t>контроль за</w:t>
      </w:r>
      <w:proofErr w:type="gramEnd"/>
      <w:r w:rsidRPr="004704F5">
        <w:rPr>
          <w:rFonts w:ascii="Times New Roman" w:hAnsi="Times New Roman"/>
          <w:sz w:val="28"/>
          <w:szCs w:val="28"/>
        </w:rPr>
        <w:t xml:space="preserve">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раскрытие преступлений;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осуществление надзора в области безопасности дорожного движения.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Наиболее вероятной причиной появления участкового на вашем пороге является профилактический обход своего административного участка. Такой обход </w:t>
      </w:r>
      <w:proofErr w:type="gramStart"/>
      <w:r w:rsidRPr="004704F5">
        <w:rPr>
          <w:rFonts w:ascii="Times New Roman" w:hAnsi="Times New Roman"/>
          <w:sz w:val="28"/>
          <w:szCs w:val="28"/>
        </w:rPr>
        <w:t>включает</w:t>
      </w:r>
      <w:proofErr w:type="gramEnd"/>
      <w:r w:rsidRPr="004704F5">
        <w:rPr>
          <w:rFonts w:ascii="Times New Roman" w:hAnsi="Times New Roman"/>
          <w:sz w:val="28"/>
          <w:szCs w:val="28"/>
        </w:rPr>
        <w:t xml:space="preserve"> в том числе ознакомление с жильцами квартир (жилых домов, комнат) (п. п. 23, 24 Инструкции).</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Участковый не вправе проникать в жилые помещения помимо воли проживающих в них граждан, за исключением ряда случаев, предусмотренных законом (ч. 2 ст. 15 Закона от 07.02.2011 N 3-ФЗ).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исключительных случаях, не терпящих отлагательства, сотрудники полиции могут, в частности (ч. 5 ст. 165 УПК РФ; ч. 2 ст. 15 Закона N 3-ФЗ):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осмотреть жилище, обыскать его и изъять искомые предметы на основании постановления следователя или дознавателя без получения судебного решения;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проникнуть в жилище в случаях, которые могут привести к совершению тяжкого или особо тяжкого преступления, на основании мотивированного постановления одного из руководителей органа, осуществляющего оперативно-розыскную деятельность.</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ab/>
        <w:t>Кроме того, сотрудники полиции вправе проникнуть в жилое помещение без согласия жильцов в следующих случаях (ч. 3 ст. 15 Закона N 3-ФЗ):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4653B7" w:rsidRPr="004704F5" w:rsidRDefault="004653B7" w:rsidP="004704F5">
      <w:pPr>
        <w:spacing w:after="0" w:line="240" w:lineRule="auto"/>
        <w:contextualSpacing/>
        <w:jc w:val="both"/>
        <w:rPr>
          <w:rFonts w:ascii="Times New Roman" w:hAnsi="Times New Roman"/>
          <w:sz w:val="28"/>
          <w:szCs w:val="28"/>
        </w:rPr>
      </w:pPr>
      <w:proofErr w:type="gramStart"/>
      <w:r w:rsidRPr="004704F5">
        <w:rPr>
          <w:rFonts w:ascii="Times New Roman" w:hAnsi="Times New Roman"/>
          <w:sz w:val="28"/>
          <w:szCs w:val="28"/>
        </w:rPr>
        <w:t>•</w:t>
      </w:r>
      <w:r w:rsidRPr="004704F5">
        <w:rPr>
          <w:rFonts w:ascii="Times New Roman" w:hAnsi="Times New Roman"/>
          <w:sz w:val="28"/>
          <w:szCs w:val="28"/>
        </w:rPr>
        <w:tab/>
        <w:t>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roofErr w:type="gramEnd"/>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для пресечения преступления;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для установления обстоятельств несчастного случая.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При проникновении в жилые помещения в указанных случаях сотрудник полиции вправе при необходимости взломать (разрушить) запирающее устройство, элементы и конструкции, препятствующие проникновению в указанные помещения (ч. 4 ст. 15 Закона N 3-ФЗ).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В остальных случаях сотрудники полиции вправе осмотреть квартиру (жилой дом, комнату) только с согласия проживающих в нем лиц или на основании судебного решения, а обыскать жилище и изъять искомые предметы - только на основании судебного решения (ст. 12 УПК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При проникновении в жилище сотрудник полиции обязан (ч. 5, 6, 7 ст. 15 Закона N 3-ФЗ):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перед тем как войти в жилое помещение, уведомить находящихся там граждан об основаниях вхождения, за исключением случаев, когда промедление создает непосредственную угрозу жизни и здоровью граждан и сотрудников полиции или может повлечь иные тяжкие последствия;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не разглашать ставшие известными ему в связи с проникновением в жилое помещение факты частной жизни находящихся там граждан;</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проинформировать не позднее 24 часов с момента проникновения в жилище в установленном порядке собственника и (или) проживающих там граждан (если проникновение осуществлено в их отсутствие), а также письменно уведомить прокурора о проникновении в жилище против воли находящихся в нем граждан (если федеральным законом не установлен специальный порядок уведомления).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Также необходимо отметить, что осмотр жилого помещения, обыск или выемка в ночное время (с 22 до 6 часов) не допускается, за исключением случаев, не терпящих отлагательства (п. 21 ст. 5, ч. 3 ст. 164 УПК РФ).</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t>Прокурор района Трофимова М.И.</w:t>
      </w:r>
    </w:p>
    <w:p w:rsidR="004704F5" w:rsidRDefault="004704F5"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Ответственность за вождение транспортных сре</w:t>
      </w:r>
      <w:proofErr w:type="gramStart"/>
      <w:r w:rsidRPr="004704F5">
        <w:rPr>
          <w:rFonts w:ascii="Times New Roman" w:hAnsi="Times New Roman"/>
          <w:sz w:val="28"/>
          <w:szCs w:val="28"/>
        </w:rPr>
        <w:t>дств в с</w:t>
      </w:r>
      <w:proofErr w:type="gramEnd"/>
      <w:r w:rsidRPr="004704F5">
        <w:rPr>
          <w:rFonts w:ascii="Times New Roman" w:hAnsi="Times New Roman"/>
          <w:sz w:val="28"/>
          <w:szCs w:val="28"/>
        </w:rPr>
        <w:t>остоянии опьянения</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За управление транспортным средством в состоянии опьянения предусмотрена административная и уголовная ответственность: лишение водительских прав, административный штраф, административный арест, принудительные работы, лишение свободы и т.д.</w:t>
      </w:r>
      <w:r w:rsidRPr="004704F5">
        <w:rPr>
          <w:rFonts w:ascii="Times New Roman" w:hAnsi="Times New Roman"/>
          <w:sz w:val="28"/>
          <w:szCs w:val="28"/>
        </w:rPr>
        <w:tab/>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Установление состояния опьянения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случае выявления у водителя признаков опьянения он отстраняется от управления автомобилем и направляется на </w:t>
      </w:r>
      <w:proofErr w:type="gramStart"/>
      <w:r w:rsidRPr="004704F5">
        <w:rPr>
          <w:rFonts w:ascii="Times New Roman" w:hAnsi="Times New Roman"/>
          <w:sz w:val="28"/>
          <w:szCs w:val="28"/>
        </w:rPr>
        <w:t>освидетельствование</w:t>
      </w:r>
      <w:proofErr w:type="gramEnd"/>
      <w:r w:rsidRPr="004704F5">
        <w:rPr>
          <w:rFonts w:ascii="Times New Roman" w:hAnsi="Times New Roman"/>
          <w:sz w:val="28"/>
          <w:szCs w:val="28"/>
        </w:rPr>
        <w:t xml:space="preserve"> на состояние алкогольного опьянения и медицинское освидетельствование на состояние опьянения (п. 2.3.2 ПДД РФ; п. 223 Административного регламента МВД России, утв. Приказом МВД России от 23.08.2017 N 664, ч. 1 ст. 27.12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Установление состояния опьянения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Под состоянием опьянения понимается алкогольное опьянение водителя, а также наличие в его организме наркотических и психотропных веществ.</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 настоящее время алкогольное опьянение устанавливается с помощью специальных приборов - газоанализаторов (</w:t>
      </w:r>
      <w:proofErr w:type="spellStart"/>
      <w:r w:rsidRPr="004704F5">
        <w:rPr>
          <w:rFonts w:ascii="Times New Roman" w:hAnsi="Times New Roman"/>
          <w:sz w:val="28"/>
          <w:szCs w:val="28"/>
        </w:rPr>
        <w:t>алкотестеров</w:t>
      </w:r>
      <w:proofErr w:type="spellEnd"/>
      <w:r w:rsidRPr="004704F5">
        <w:rPr>
          <w:rFonts w:ascii="Times New Roman" w:hAnsi="Times New Roman"/>
          <w:sz w:val="28"/>
          <w:szCs w:val="28"/>
        </w:rPr>
        <w:t>) путем исследования выдыхаемого водителем воздуха на наличие в нем паров этилового спирта, а наркотическое и психотропное опьянение - путем проведения химико-токсикологического исследования биологической жидкости (урины) водителя. Проводить исследования на установление состояния наркотического опьянения вправе только специализированные врачи, имеющие соответствующее разрешение, в специальных лицензированных медицинских учреждениях. Также проводить такие исследования вправе сотрудники полиции (инспекторы ГИБДД). Причем для проведения исследований закон устанавливает обязательные основания - визуальное наличие у водителя хотя бы одного из признаков опьянения. Этих признаков всего пять: запах алкоголя изо рта, неустойчивость позы, нарушение речи, резкое изменение окраски кожных покровов лица, поведение, не соответствующее обстановке (п. 3 Правил освидетельствования, утв. Постановлением Правительства РФ от 26.06.2008 N 475).</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Промилле </w:t>
      </w:r>
      <w:proofErr w:type="gramStart"/>
      <w:r w:rsidRPr="004704F5">
        <w:rPr>
          <w:rFonts w:ascii="Times New Roman" w:hAnsi="Times New Roman"/>
          <w:sz w:val="28"/>
          <w:szCs w:val="28"/>
        </w:rPr>
        <w:t>используются</w:t>
      </w:r>
      <w:proofErr w:type="gramEnd"/>
      <w:r w:rsidRPr="004704F5">
        <w:rPr>
          <w:rFonts w:ascii="Times New Roman" w:hAnsi="Times New Roman"/>
          <w:sz w:val="28"/>
          <w:szCs w:val="28"/>
        </w:rPr>
        <w:t xml:space="preserve"> в том числе для измерения содержания концентрации этилового спирта при установлении состояния опьянения водителя. При этом законодательством установлено понятие минимально допустимых промилле. </w:t>
      </w:r>
      <w:proofErr w:type="gramStart"/>
      <w:r w:rsidRPr="004704F5">
        <w:rPr>
          <w:rFonts w:ascii="Times New Roman" w:hAnsi="Times New Roman"/>
          <w:sz w:val="28"/>
          <w:szCs w:val="28"/>
        </w:rPr>
        <w:t>Так, ответственность за вождение в состоянии опьянения и связанные с этим нарушения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proofErr w:type="gramEnd"/>
      <w:r w:rsidRPr="004704F5">
        <w:rPr>
          <w:rFonts w:ascii="Times New Roman" w:hAnsi="Times New Roman"/>
          <w:sz w:val="28"/>
          <w:szCs w:val="28"/>
        </w:rPr>
        <w:t xml:space="preserve"> в случае наличия наркотических средств, психотропных веществ или их аналогов либо новых потенциально опасных </w:t>
      </w:r>
      <w:proofErr w:type="spellStart"/>
      <w:r w:rsidRPr="004704F5">
        <w:rPr>
          <w:rFonts w:ascii="Times New Roman" w:hAnsi="Times New Roman"/>
          <w:sz w:val="28"/>
          <w:szCs w:val="28"/>
        </w:rPr>
        <w:t>психоактивных</w:t>
      </w:r>
      <w:proofErr w:type="spellEnd"/>
      <w:r w:rsidRPr="004704F5">
        <w:rPr>
          <w:rFonts w:ascii="Times New Roman" w:hAnsi="Times New Roman"/>
          <w:sz w:val="28"/>
          <w:szCs w:val="28"/>
        </w:rPr>
        <w:t xml:space="preserve"> веществ в организме человека (ст. 12.8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п. 2 Примечания к ст. 264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ab/>
        <w:t>Требование о минимально допустимых промилле распространяется на преступления с 1 июля 2015 г. (</w:t>
      </w:r>
      <w:proofErr w:type="spellStart"/>
      <w:r w:rsidRPr="004704F5">
        <w:rPr>
          <w:rFonts w:ascii="Times New Roman" w:hAnsi="Times New Roman"/>
          <w:sz w:val="28"/>
          <w:szCs w:val="28"/>
        </w:rPr>
        <w:t>пп</w:t>
      </w:r>
      <w:proofErr w:type="spellEnd"/>
      <w:r w:rsidRPr="004704F5">
        <w:rPr>
          <w:rFonts w:ascii="Times New Roman" w:hAnsi="Times New Roman"/>
          <w:sz w:val="28"/>
          <w:szCs w:val="28"/>
        </w:rPr>
        <w:t>. "</w:t>
      </w:r>
      <w:proofErr w:type="spellStart"/>
      <w:r w:rsidRPr="004704F5">
        <w:rPr>
          <w:rFonts w:ascii="Times New Roman" w:hAnsi="Times New Roman"/>
          <w:sz w:val="28"/>
          <w:szCs w:val="28"/>
        </w:rPr>
        <w:t>з</w:t>
      </w:r>
      <w:proofErr w:type="spellEnd"/>
      <w:r w:rsidRPr="004704F5">
        <w:rPr>
          <w:rFonts w:ascii="Times New Roman" w:hAnsi="Times New Roman"/>
          <w:sz w:val="28"/>
          <w:szCs w:val="28"/>
        </w:rPr>
        <w:t>" п. 1 ст. 1, ст. 5 Закона от 31.12.2014 N 528-ФЗ).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При этом если вождение имеет признаки преступления (причинение тяжкого вреда здоровью или смерть человека), водитель признается лицом, находящимся в состоянии опьянения, если он отказался от прохождения медицинского освидетельствования, направление на такое освидетельствование осуществлялось в соответствии с установленными правилами и отказ зафиксирован в протоколе о направлении на </w:t>
      </w:r>
      <w:proofErr w:type="gramStart"/>
      <w:r w:rsidRPr="004704F5">
        <w:rPr>
          <w:rFonts w:ascii="Times New Roman" w:hAnsi="Times New Roman"/>
          <w:sz w:val="28"/>
          <w:szCs w:val="28"/>
        </w:rPr>
        <w:t>освидетельствование</w:t>
      </w:r>
      <w:proofErr w:type="gramEnd"/>
      <w:r w:rsidRPr="004704F5">
        <w:rPr>
          <w:rFonts w:ascii="Times New Roman" w:hAnsi="Times New Roman"/>
          <w:sz w:val="28"/>
          <w:szCs w:val="28"/>
        </w:rPr>
        <w:t xml:space="preserve"> либо в акте медицинского освидетельствования (п. 2 Примечания к ст. 264 УК РФ; п. 10.2 Постановления Пленума Верховного Суда РФ от 09.12.2008 N 25).</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proofErr w:type="gramStart"/>
      <w:r w:rsidRPr="004704F5">
        <w:rPr>
          <w:rFonts w:ascii="Times New Roman" w:hAnsi="Times New Roman"/>
          <w:sz w:val="28"/>
          <w:szCs w:val="28"/>
        </w:rPr>
        <w:t xml:space="preserve">При установлении состояния опьянения инспектор ГИБДД составляет протокол, который вместе с другими процессуальными документами по делу (актом освидетельствования, объяснениями, иными протоколами и др.) направляет судье для рассмотрения административного дела, поскольку по таким правонарушениям постановление выносит только судья (п. 2.7 ПДД РФ; ст. 23.1, ч. 3 - 5, 7 ст. 27.12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roofErr w:type="gramEnd"/>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Если в ходе рассмотрения дела в действиях (бездействии) лица будут установлены признаки состава преступления, судья выносит постановление о прекращении производства по делу об административном правонарушении и передает материалы дела прокурору, в орган предварительного следствия или в орган дознания (п. 3 ч. 1.1 ст. 29.9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Виды наказаний за вождение в состоянии опьянения</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Действующее законодательство предусматривает несколько видов административных и уголовных наказаний за управление автомобилем в состоянии опьянения и возникновение связанных с состоянием опьянения ситуаций.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Виды административных наказаний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1.</w:t>
      </w:r>
      <w:r w:rsidRPr="004704F5">
        <w:rPr>
          <w:rFonts w:ascii="Times New Roman" w:hAnsi="Times New Roman"/>
          <w:sz w:val="28"/>
          <w:szCs w:val="28"/>
        </w:rPr>
        <w:tab/>
        <w:t>Лишение водительских прав и административный штраф.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proofErr w:type="gramStart"/>
      <w:r w:rsidRPr="004704F5">
        <w:rPr>
          <w:rFonts w:ascii="Times New Roman" w:hAnsi="Times New Roman"/>
          <w:sz w:val="28"/>
          <w:szCs w:val="28"/>
        </w:rPr>
        <w:t>Управление в состоянии опьянения (в том числе лицом, которое после истечения срока ранее назначенного лишения права управления транспортными средствами не выполнило условия, необходимые для возврата сданного водительского удостоверения), передача управления лицу, находящемуся в состоянии опьянения, отказ от освидетельствования на состояние опьянения, если такие действия не содержат уголовно наказуемого деяния, могут повлечь лишение права управления автомобилем на срок от полутора до</w:t>
      </w:r>
      <w:proofErr w:type="gramEnd"/>
      <w:r w:rsidRPr="004704F5">
        <w:rPr>
          <w:rFonts w:ascii="Times New Roman" w:hAnsi="Times New Roman"/>
          <w:sz w:val="28"/>
          <w:szCs w:val="28"/>
        </w:rPr>
        <w:t xml:space="preserve"> двух лет, а также взыскание административного штрафа в размере 30 000 руб. (ч. 1, 2 ст. 12.8, ч. 1 ст. 12.26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п. 47 Обзора судебной практики, утв. Президиумом Верховного Суда РФ 30.06.2021).</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В отношении данных правонарушений не действует правило о допустимости уменьшения размера штрафа в случае его уплаты не позднее 20 дней со дня вынесения постановления о наложении штрафа (ч. 1.3 ст. 32.2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2.</w:t>
      </w:r>
      <w:r w:rsidRPr="004704F5">
        <w:rPr>
          <w:rFonts w:ascii="Times New Roman" w:hAnsi="Times New Roman"/>
          <w:sz w:val="28"/>
          <w:szCs w:val="28"/>
        </w:rPr>
        <w:tab/>
        <w:t>Административный арест или административный штраф.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ab/>
      </w:r>
      <w:proofErr w:type="gramStart"/>
      <w:r w:rsidRPr="004704F5">
        <w:rPr>
          <w:rFonts w:ascii="Times New Roman" w:hAnsi="Times New Roman"/>
          <w:sz w:val="28"/>
          <w:szCs w:val="28"/>
        </w:rPr>
        <w:t>Административным арестом на срок от 10 до 15 суток будет наказан водитель, действия которого не содержат уголовно наказуемого деяния и в отношении которого установлено состояние опьянения либо который отказался от освидетельствования на состояние опьянения, если он вообще не имеет водительских прав либо временно их лишен.</w:t>
      </w:r>
      <w:proofErr w:type="gramEnd"/>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 xml:space="preserve">Исключение составляют лица, к которым не может быть применен административный арест. Это, в частности, беременные женщины, женщины, имеющие детей в возрасте до 14 лет, лица, не достигшие возраста 18 лет, инвалиды I и II групп, военнослужащие, граждане, призванные на военные сборы, а также имеющие специальные звания сотрудники органов внутренних дел, органов и учреждений уголовно-исполнительной системы, органов принудительного исполнения. К ним применяется административное наказание в виде штрафа в размере 30 000 руб. (ч. 2 ст. 12.26, ч. 3 ст. 12.8, ч. 2 ст. 3.9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Размер ответственности (например, продолжительность срока лишения прав или административного ареста) не зависит от степени опьянения. Назначение меры ответственности, в частности размера срока лишения прав, находится исключительно в компетенции суда, который может учесть смягчающие или отягчающие вину водителя обстоятельства. Как показывает судебная практика, при совершении такого рода правонарушений в первый раз и при отсутствии каких-либо серьезных последствий для окружающих (материального ущерба, морального вреда) последует минимальное наказание, предусмотренное законом.</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Возможность досрочно прекратить срок административного наказания в виде лишения права управления автомобилем или административного ареста законодательством не предусмотрена. Если такой срок назначен судом и не отменен вышестоящей судебной инстанцией, он не может быть досрочно прекращен.</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Кроме того, постановление по делу об административном правонарушении по факту совершения противоправного действия подлежит отмене в случае вынесения по факту совершения этого противоправного действия постановления о возбуждении уголовного дела (п. 38 Обзора судебной практики, утв. Президиумом Верховного Суда РФ 15.11.2017).</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Лишенным права управления транспортными средствами является лицо, которому назначено административное наказание в виде лишения права управления транспортными средствами либо уголовное наказание в виде лишения права заниматься деятельностью по управлению транспортными средствами (ст. 3.8 </w:t>
      </w:r>
      <w:proofErr w:type="spellStart"/>
      <w:r w:rsidRPr="004704F5">
        <w:rPr>
          <w:rFonts w:ascii="Times New Roman" w:hAnsi="Times New Roman"/>
          <w:sz w:val="28"/>
          <w:szCs w:val="28"/>
        </w:rPr>
        <w:t>КоАП</w:t>
      </w:r>
      <w:proofErr w:type="spellEnd"/>
      <w:r w:rsidRPr="004704F5">
        <w:rPr>
          <w:rFonts w:ascii="Times New Roman" w:hAnsi="Times New Roman"/>
          <w:sz w:val="28"/>
          <w:szCs w:val="28"/>
        </w:rPr>
        <w:t xml:space="preserve"> РФ; ст. 47 УК РФ; п. 8 Постановления Пленума Верховного Суда РФ от 25.06.2019 N 20).</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Виды уголовных наказаний</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1.</w:t>
      </w:r>
      <w:r w:rsidRPr="004704F5">
        <w:rPr>
          <w:rFonts w:ascii="Times New Roman" w:hAnsi="Times New Roman"/>
          <w:sz w:val="28"/>
          <w:szCs w:val="28"/>
        </w:rPr>
        <w:tab/>
        <w:t>Принудительные работы или лишение свободы (в любом случае - с лишением права занимать определенные должности или заниматься определенной деятельностью).</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Уголовная ответственность наступает за нарушение лицом, управляющим автомобилем, ПДД или эксплуатации транспортного средства в состоянии опьянения, повлекшее по неосторожности причинение:</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тяжкого вреда здоровью человека.</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За указанное деяние предусмотрено наказание в виде принудительных работ на срок до пяти лет или лишения свободы на срок от трех до семи лет с лишением права занимать определенные должности или заниматься определенной деятельностью на срок до трех лет (ч. 2 ст. 264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смерть человека.</w:t>
      </w:r>
    </w:p>
    <w:p w:rsidR="004653B7" w:rsidRPr="004704F5" w:rsidRDefault="004653B7" w:rsidP="004704F5">
      <w:pPr>
        <w:spacing w:after="0" w:line="240" w:lineRule="auto"/>
        <w:contextualSpacing/>
        <w:jc w:val="both"/>
        <w:rPr>
          <w:rFonts w:ascii="Times New Roman" w:hAnsi="Times New Roman"/>
          <w:sz w:val="28"/>
          <w:szCs w:val="28"/>
        </w:rPr>
      </w:pPr>
      <w:proofErr w:type="gramStart"/>
      <w:r w:rsidRPr="004704F5">
        <w:rPr>
          <w:rFonts w:ascii="Times New Roman" w:hAnsi="Times New Roman"/>
          <w:sz w:val="28"/>
          <w:szCs w:val="28"/>
        </w:rPr>
        <w:t>За указанное деяние предусмотрено наказание в виде лишения свободы на срок от пяти до двенадцати лет</w:t>
      </w:r>
      <w:proofErr w:type="gramEnd"/>
      <w:r w:rsidRPr="004704F5">
        <w:rPr>
          <w:rFonts w:ascii="Times New Roman" w:hAnsi="Times New Roman"/>
          <w:sz w:val="28"/>
          <w:szCs w:val="28"/>
        </w:rPr>
        <w:t xml:space="preserve"> с лишением права занимать определенные должности или заниматься определенной деятельностью на срок до трех лет (ч. 4 ст. 264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смерть двух или более лиц.</w:t>
      </w:r>
    </w:p>
    <w:p w:rsidR="004653B7" w:rsidRPr="004704F5" w:rsidRDefault="004653B7" w:rsidP="004704F5">
      <w:pPr>
        <w:spacing w:after="0" w:line="240" w:lineRule="auto"/>
        <w:contextualSpacing/>
        <w:jc w:val="both"/>
        <w:rPr>
          <w:rFonts w:ascii="Times New Roman" w:hAnsi="Times New Roman"/>
          <w:sz w:val="28"/>
          <w:szCs w:val="28"/>
        </w:rPr>
      </w:pPr>
      <w:proofErr w:type="gramStart"/>
      <w:r w:rsidRPr="004704F5">
        <w:rPr>
          <w:rFonts w:ascii="Times New Roman" w:hAnsi="Times New Roman"/>
          <w:sz w:val="28"/>
          <w:szCs w:val="28"/>
        </w:rPr>
        <w:t>За указанное деяние предусмотрено наказание в виде лишения свободы на срок от восьми до пятнадцати лет</w:t>
      </w:r>
      <w:proofErr w:type="gramEnd"/>
      <w:r w:rsidRPr="004704F5">
        <w:rPr>
          <w:rFonts w:ascii="Times New Roman" w:hAnsi="Times New Roman"/>
          <w:sz w:val="28"/>
          <w:szCs w:val="28"/>
        </w:rPr>
        <w:t xml:space="preserve"> с лишением права занимать определенные должности или заниматься определенной деятельностью на срок до трех лет (ч. 6 ст. 264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Указанная ответственность наступает также, если деяние сопряжено с оставлением места его совершения (ч. 2, 4, 6 ст. 264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2.</w:t>
      </w:r>
      <w:r w:rsidRPr="004704F5">
        <w:rPr>
          <w:rFonts w:ascii="Times New Roman" w:hAnsi="Times New Roman"/>
          <w:sz w:val="28"/>
          <w:szCs w:val="28"/>
        </w:rPr>
        <w:tab/>
        <w:t>Обязательные или принудительные работы, или лишение свободы (в любом случае - с лишением права занимать определенные должности или заниматься определенной деятельностью).</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Уголовная ответственность за управление автомобилем в состоянии опьянения наступает в следующих случаях:</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водитель подвергнут административному наказанию за управление транспортным средством в состоянии опьянения (то есть повторно управлял транспортным средством в состоянии алкогольного опьянения) или за невыполнение требования должностного лица о прохождении медицинского освидетельствования на состояние опьянения.</w:t>
      </w:r>
    </w:p>
    <w:p w:rsidR="004653B7" w:rsidRPr="004704F5" w:rsidRDefault="004653B7" w:rsidP="004704F5">
      <w:pPr>
        <w:spacing w:after="0" w:line="240" w:lineRule="auto"/>
        <w:contextualSpacing/>
        <w:jc w:val="both"/>
        <w:rPr>
          <w:rFonts w:ascii="Times New Roman" w:hAnsi="Times New Roman"/>
          <w:sz w:val="28"/>
          <w:szCs w:val="28"/>
        </w:rPr>
      </w:pPr>
      <w:proofErr w:type="gramStart"/>
      <w:r w:rsidRPr="004704F5">
        <w:rPr>
          <w:rFonts w:ascii="Times New Roman" w:hAnsi="Times New Roman"/>
          <w:sz w:val="28"/>
          <w:szCs w:val="28"/>
        </w:rPr>
        <w:t>В этом случае водитель привлекается к уголовной ответственности в виде штрафа в размере от 200 000 до 300 000 руб. или в размере заработной платы или иного дохода осужденного за период от года до двух лет, либо обязательных работ на срок до 480 часов, либо принудительных работ на срок до двух лет, либо лишения свободы на срок до двух лет</w:t>
      </w:r>
      <w:proofErr w:type="gramEnd"/>
      <w:r w:rsidRPr="004704F5">
        <w:rPr>
          <w:rFonts w:ascii="Times New Roman" w:hAnsi="Times New Roman"/>
          <w:sz w:val="28"/>
          <w:szCs w:val="28"/>
        </w:rPr>
        <w:t xml:space="preserve"> (ч. 1 ст. 264.1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w:t>
      </w:r>
      <w:r w:rsidRPr="004704F5">
        <w:rPr>
          <w:rFonts w:ascii="Times New Roman" w:hAnsi="Times New Roman"/>
          <w:sz w:val="28"/>
          <w:szCs w:val="28"/>
        </w:rPr>
        <w:tab/>
        <w:t>водитель имел судимость за нарушение в состоянии опьянения ПДД или правил эксплуатации транспортного средства, повлекшие по неосторожности причинение тяжкого вреда здоровью либо смерть человека или двух и более лиц.</w:t>
      </w:r>
    </w:p>
    <w:p w:rsidR="004653B7" w:rsidRPr="004704F5" w:rsidRDefault="004653B7" w:rsidP="004704F5">
      <w:pPr>
        <w:spacing w:after="0" w:line="240" w:lineRule="auto"/>
        <w:contextualSpacing/>
        <w:jc w:val="both"/>
        <w:rPr>
          <w:rFonts w:ascii="Times New Roman" w:hAnsi="Times New Roman"/>
          <w:sz w:val="28"/>
          <w:szCs w:val="28"/>
        </w:rPr>
      </w:pPr>
      <w:proofErr w:type="gramStart"/>
      <w:r w:rsidRPr="004704F5">
        <w:rPr>
          <w:rFonts w:ascii="Times New Roman" w:hAnsi="Times New Roman"/>
          <w:sz w:val="28"/>
          <w:szCs w:val="28"/>
        </w:rPr>
        <w:t>За данное деяние водитель наказывается штрафом в размере от 300 000 до 500 000 руб. или в размере заработной платы или иного дохода осужденного за период от двух до трех лет,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w:t>
      </w:r>
      <w:proofErr w:type="gramEnd"/>
      <w:r w:rsidRPr="004704F5">
        <w:rPr>
          <w:rFonts w:ascii="Times New Roman" w:hAnsi="Times New Roman"/>
          <w:sz w:val="28"/>
          <w:szCs w:val="28"/>
        </w:rPr>
        <w:t xml:space="preserve"> до трех лет (</w:t>
      </w:r>
      <w:proofErr w:type="gramStart"/>
      <w:r w:rsidRPr="004704F5">
        <w:rPr>
          <w:rFonts w:ascii="Times New Roman" w:hAnsi="Times New Roman"/>
          <w:sz w:val="28"/>
          <w:szCs w:val="28"/>
        </w:rPr>
        <w:t>ч</w:t>
      </w:r>
      <w:proofErr w:type="gramEnd"/>
      <w:r w:rsidRPr="004704F5">
        <w:rPr>
          <w:rFonts w:ascii="Times New Roman" w:hAnsi="Times New Roman"/>
          <w:sz w:val="28"/>
          <w:szCs w:val="28"/>
        </w:rPr>
        <w:t>. 2 ст. 264.1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lastRenderedPageBreak/>
        <w:t>Эти наказания дополняются также лишением права занимать определенные должности или заниматься определенной деятельностью на срок соответственно до трех или до шести лет. При этом указанное дополнительное наказание распространяется на все время отбывания основных видов наказаний, но его срок начинает исчисляться после исполнения основного наказания (ст. ст. 47, 264.1 УК РФ; п. 14 Обзора практики Конституционного Суда Российской Федерации за четвертый квартал 2020 года).</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Вместе с тем при определенных обстоятельствах суд может освободить от уголовной ответственности (ст. 76.2 УК РФ).</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t>Прокурор района Трофимова М.И.</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Default="004653B7"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Default="004704F5" w:rsidP="004704F5">
      <w:pPr>
        <w:spacing w:after="0" w:line="240" w:lineRule="auto"/>
        <w:contextualSpacing/>
        <w:jc w:val="both"/>
        <w:rPr>
          <w:rFonts w:ascii="Times New Roman" w:hAnsi="Times New Roman"/>
          <w:sz w:val="28"/>
          <w:szCs w:val="28"/>
        </w:rPr>
      </w:pPr>
    </w:p>
    <w:p w:rsidR="004704F5" w:rsidRPr="004704F5" w:rsidRDefault="004704F5"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center"/>
        <w:rPr>
          <w:rFonts w:ascii="Times New Roman" w:hAnsi="Times New Roman"/>
          <w:sz w:val="28"/>
          <w:szCs w:val="28"/>
        </w:rPr>
      </w:pPr>
      <w:r w:rsidRPr="004704F5">
        <w:rPr>
          <w:rFonts w:ascii="Times New Roman" w:hAnsi="Times New Roman"/>
          <w:sz w:val="28"/>
          <w:szCs w:val="28"/>
        </w:rPr>
        <w:lastRenderedPageBreak/>
        <w:t>Ответственность за использование электрошокового устройства в целях самообороны</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Законодательством РФ предусмотрена ответственность за превышение пределов необходимой обороны и крайней необходимости при использовании электрошоковых устройств в целях самообороны.</w:t>
      </w:r>
      <w:r w:rsidRPr="004704F5">
        <w:rPr>
          <w:rFonts w:ascii="Times New Roman" w:hAnsi="Times New Roman"/>
          <w:sz w:val="28"/>
          <w:szCs w:val="28"/>
        </w:rPr>
        <w:tab/>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Одним из видов гражданского оружия, предназначенного для самообороны, являются электрошоковые устройства отечественного производства, имеющие выходные параметры, соответствующие установленным обязательным требованиям. В частности, </w:t>
      </w:r>
      <w:proofErr w:type="spellStart"/>
      <w:r w:rsidRPr="004704F5">
        <w:rPr>
          <w:rFonts w:ascii="Times New Roman" w:hAnsi="Times New Roman"/>
          <w:sz w:val="28"/>
          <w:szCs w:val="28"/>
        </w:rPr>
        <w:t>электрошокеры</w:t>
      </w:r>
      <w:proofErr w:type="spellEnd"/>
      <w:r w:rsidRPr="004704F5">
        <w:rPr>
          <w:rFonts w:ascii="Times New Roman" w:hAnsi="Times New Roman"/>
          <w:sz w:val="28"/>
          <w:szCs w:val="28"/>
        </w:rPr>
        <w:t xml:space="preserve"> не должны вызывать изменения частоты сердечных сокращений на протяжении более чем 10 минут с момента их воздействия (</w:t>
      </w:r>
      <w:proofErr w:type="spellStart"/>
      <w:r w:rsidRPr="004704F5">
        <w:rPr>
          <w:rFonts w:ascii="Times New Roman" w:hAnsi="Times New Roman"/>
          <w:sz w:val="28"/>
          <w:szCs w:val="28"/>
        </w:rPr>
        <w:t>абз</w:t>
      </w:r>
      <w:proofErr w:type="spellEnd"/>
      <w:r w:rsidRPr="004704F5">
        <w:rPr>
          <w:rFonts w:ascii="Times New Roman" w:hAnsi="Times New Roman"/>
          <w:sz w:val="28"/>
          <w:szCs w:val="28"/>
        </w:rPr>
        <w:t xml:space="preserve">. 5 п. 1 ч. 2 ст. 3 Закона от 13.12.1996 N 150-ФЗ; Приложение N 2 к Приказу </w:t>
      </w:r>
      <w:proofErr w:type="spellStart"/>
      <w:r w:rsidRPr="004704F5">
        <w:rPr>
          <w:rFonts w:ascii="Times New Roman" w:hAnsi="Times New Roman"/>
          <w:sz w:val="28"/>
          <w:szCs w:val="28"/>
        </w:rPr>
        <w:t>Минздравсоцразвития</w:t>
      </w:r>
      <w:proofErr w:type="spellEnd"/>
      <w:r w:rsidRPr="004704F5">
        <w:rPr>
          <w:rFonts w:ascii="Times New Roman" w:hAnsi="Times New Roman"/>
          <w:sz w:val="28"/>
          <w:szCs w:val="28"/>
        </w:rPr>
        <w:t xml:space="preserve"> России от 22.10.2008 N 584н).</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На территории РФ запрещен оборот (в частности, приобретение, хранение, ношение и использование) электрошоковых устройств, произведенных за границей, а также имеющих выходные параметры, превышающие величины, установленные законодательством РФ (</w:t>
      </w:r>
      <w:proofErr w:type="spellStart"/>
      <w:r w:rsidRPr="004704F5">
        <w:rPr>
          <w:rFonts w:ascii="Times New Roman" w:hAnsi="Times New Roman"/>
          <w:sz w:val="28"/>
          <w:szCs w:val="28"/>
        </w:rPr>
        <w:t>абз</w:t>
      </w:r>
      <w:proofErr w:type="spellEnd"/>
      <w:r w:rsidRPr="004704F5">
        <w:rPr>
          <w:rFonts w:ascii="Times New Roman" w:hAnsi="Times New Roman"/>
          <w:sz w:val="28"/>
          <w:szCs w:val="28"/>
        </w:rPr>
        <w:t xml:space="preserve">. 12 ч. 1 ст. 1, </w:t>
      </w:r>
      <w:proofErr w:type="spellStart"/>
      <w:r w:rsidRPr="004704F5">
        <w:rPr>
          <w:rFonts w:ascii="Times New Roman" w:hAnsi="Times New Roman"/>
          <w:sz w:val="28"/>
          <w:szCs w:val="28"/>
        </w:rPr>
        <w:t>абз</w:t>
      </w:r>
      <w:proofErr w:type="spellEnd"/>
      <w:r w:rsidRPr="004704F5">
        <w:rPr>
          <w:rFonts w:ascii="Times New Roman" w:hAnsi="Times New Roman"/>
          <w:sz w:val="28"/>
          <w:szCs w:val="28"/>
        </w:rPr>
        <w:t>. 10 п. 1 ст. 6 Закона N 150-ФЗ).</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Совершеннолетние граждане РФ вправе приобретать </w:t>
      </w:r>
      <w:proofErr w:type="spellStart"/>
      <w:r w:rsidRPr="004704F5">
        <w:rPr>
          <w:rFonts w:ascii="Times New Roman" w:hAnsi="Times New Roman"/>
          <w:sz w:val="28"/>
          <w:szCs w:val="28"/>
        </w:rPr>
        <w:t>электрошокеры</w:t>
      </w:r>
      <w:proofErr w:type="spellEnd"/>
      <w:r w:rsidRPr="004704F5">
        <w:rPr>
          <w:rFonts w:ascii="Times New Roman" w:hAnsi="Times New Roman"/>
          <w:sz w:val="28"/>
          <w:szCs w:val="28"/>
        </w:rPr>
        <w:t xml:space="preserve"> без получения лицензии и применять их для защиты жизни, здоровья и собственности в состоянии необходимой обороны или крайней необходимости.</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Однако перед применением </w:t>
      </w:r>
      <w:proofErr w:type="spellStart"/>
      <w:r w:rsidRPr="004704F5">
        <w:rPr>
          <w:rFonts w:ascii="Times New Roman" w:hAnsi="Times New Roman"/>
          <w:sz w:val="28"/>
          <w:szCs w:val="28"/>
        </w:rPr>
        <w:t>электрошокера</w:t>
      </w:r>
      <w:proofErr w:type="spellEnd"/>
      <w:r w:rsidRPr="004704F5">
        <w:rPr>
          <w:rFonts w:ascii="Times New Roman" w:hAnsi="Times New Roman"/>
          <w:sz w:val="28"/>
          <w:szCs w:val="28"/>
        </w:rPr>
        <w:t xml:space="preserve"> необходимо предупредить лицо, против которого он применяется, за исключением случаев, когда промедление создает непосредственную опасность для жизни людей или может повлечь за собой иные тяжкие последствия. При этом применение </w:t>
      </w:r>
      <w:proofErr w:type="spellStart"/>
      <w:r w:rsidRPr="004704F5">
        <w:rPr>
          <w:rFonts w:ascii="Times New Roman" w:hAnsi="Times New Roman"/>
          <w:sz w:val="28"/>
          <w:szCs w:val="28"/>
        </w:rPr>
        <w:t>электрошокера</w:t>
      </w:r>
      <w:proofErr w:type="spellEnd"/>
      <w:r w:rsidRPr="004704F5">
        <w:rPr>
          <w:rFonts w:ascii="Times New Roman" w:hAnsi="Times New Roman"/>
          <w:sz w:val="28"/>
          <w:szCs w:val="28"/>
        </w:rPr>
        <w:t xml:space="preserve"> в состоянии необходимой обороны не должно причинить вред третьим лицам (ч. 4 ст. 13, ч. 1 ст. 24 Закона N 150-ФЗ; </w:t>
      </w:r>
      <w:proofErr w:type="spellStart"/>
      <w:r w:rsidRPr="004704F5">
        <w:rPr>
          <w:rFonts w:ascii="Times New Roman" w:hAnsi="Times New Roman"/>
          <w:sz w:val="28"/>
          <w:szCs w:val="28"/>
        </w:rPr>
        <w:t>пп</w:t>
      </w:r>
      <w:proofErr w:type="spellEnd"/>
      <w:r w:rsidRPr="004704F5">
        <w:rPr>
          <w:rFonts w:ascii="Times New Roman" w:hAnsi="Times New Roman"/>
          <w:sz w:val="28"/>
          <w:szCs w:val="28"/>
        </w:rPr>
        <w:t>. "г" п. 62 Правил, утв. Постановлением Правительства РФ от 21.07.1998 N 814).</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Состояние необходимой обороны</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Состояние необходимой обороны - защита личности и прав обороняющегося или других лиц от общественно опасного посягательства, 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 (ч. 1 ст. 37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Применение </w:t>
      </w:r>
      <w:proofErr w:type="spellStart"/>
      <w:r w:rsidRPr="004704F5">
        <w:rPr>
          <w:rFonts w:ascii="Times New Roman" w:hAnsi="Times New Roman"/>
          <w:sz w:val="28"/>
          <w:szCs w:val="28"/>
        </w:rPr>
        <w:t>электрошокера</w:t>
      </w:r>
      <w:proofErr w:type="spellEnd"/>
      <w:r w:rsidRPr="004704F5">
        <w:rPr>
          <w:rFonts w:ascii="Times New Roman" w:hAnsi="Times New Roman"/>
          <w:sz w:val="28"/>
          <w:szCs w:val="28"/>
        </w:rPr>
        <w:t xml:space="preserve"> в состоянии необходимой обороны не является преступлением. При этом</w:t>
      </w:r>
      <w:proofErr w:type="gramStart"/>
      <w:r w:rsidRPr="004704F5">
        <w:rPr>
          <w:rFonts w:ascii="Times New Roman" w:hAnsi="Times New Roman"/>
          <w:sz w:val="28"/>
          <w:szCs w:val="28"/>
        </w:rPr>
        <w:t>,</w:t>
      </w:r>
      <w:proofErr w:type="gramEnd"/>
      <w:r w:rsidRPr="004704F5">
        <w:rPr>
          <w:rFonts w:ascii="Times New Roman" w:hAnsi="Times New Roman"/>
          <w:sz w:val="28"/>
          <w:szCs w:val="28"/>
        </w:rPr>
        <w:t xml:space="preserve"> если посягательство не сопряжено с опасным для жизни насилием либо с угрозой применения такого насилия, применение </w:t>
      </w:r>
      <w:proofErr w:type="spellStart"/>
      <w:r w:rsidRPr="004704F5">
        <w:rPr>
          <w:rFonts w:ascii="Times New Roman" w:hAnsi="Times New Roman"/>
          <w:sz w:val="28"/>
          <w:szCs w:val="28"/>
        </w:rPr>
        <w:t>электрошокера</w:t>
      </w:r>
      <w:proofErr w:type="spellEnd"/>
      <w:r w:rsidRPr="004704F5">
        <w:rPr>
          <w:rFonts w:ascii="Times New Roman" w:hAnsi="Times New Roman"/>
          <w:sz w:val="28"/>
          <w:szCs w:val="28"/>
        </w:rPr>
        <w:t xml:space="preserve"> будет правомерным, если не было допущено превышения пределов необходимой обороны - умышленных действий, явно не соответствующих характеру и опасности посягательства (ч. 1, 2 ст. 37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Применение </w:t>
      </w:r>
      <w:proofErr w:type="spellStart"/>
      <w:r w:rsidRPr="004704F5">
        <w:rPr>
          <w:rFonts w:ascii="Times New Roman" w:hAnsi="Times New Roman"/>
          <w:sz w:val="28"/>
          <w:szCs w:val="28"/>
        </w:rPr>
        <w:t>электрошокера</w:t>
      </w:r>
      <w:proofErr w:type="spellEnd"/>
      <w:r w:rsidRPr="004704F5">
        <w:rPr>
          <w:rFonts w:ascii="Times New Roman" w:hAnsi="Times New Roman"/>
          <w:sz w:val="28"/>
          <w:szCs w:val="28"/>
        </w:rPr>
        <w:t xml:space="preserve"> в состоянии крайней необходимости также не является преступлением, если опасность не </w:t>
      </w:r>
      <w:proofErr w:type="gramStart"/>
      <w:r w:rsidRPr="004704F5">
        <w:rPr>
          <w:rFonts w:ascii="Times New Roman" w:hAnsi="Times New Roman"/>
          <w:sz w:val="28"/>
          <w:szCs w:val="28"/>
        </w:rPr>
        <w:t>могла быть устранена иными средствами и при этом не было</w:t>
      </w:r>
      <w:proofErr w:type="gramEnd"/>
      <w:r w:rsidRPr="004704F5">
        <w:rPr>
          <w:rFonts w:ascii="Times New Roman" w:hAnsi="Times New Roman"/>
          <w:sz w:val="28"/>
          <w:szCs w:val="28"/>
        </w:rPr>
        <w:t xml:space="preserve"> допущено превышения пределов крайней необходимости, в частности причинения вреда, явно не соответствующего характеру и степени угрожавшей опасности, когда был причинен вред равный </w:t>
      </w:r>
      <w:r w:rsidRPr="004704F5">
        <w:rPr>
          <w:rFonts w:ascii="Times New Roman" w:hAnsi="Times New Roman"/>
          <w:sz w:val="28"/>
          <w:szCs w:val="28"/>
        </w:rPr>
        <w:lastRenderedPageBreak/>
        <w:t>или более значительный, чем предотвращенный. Такое превышение влечет за собой уголовную ответственность только в случаях умышленного причинения вреда (ст. 39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Состояние крайней необходимости</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Оборона в состоянии крайней необходимости - устранение опасности, непосредственно угрожающей личности и правам обороняющегося лица или иных лиц, если эта опасность не могла быть устранена иными средствами и при этом не было допущено превышения пределов крайней необходимости (</w:t>
      </w:r>
      <w:proofErr w:type="gramStart"/>
      <w:r w:rsidRPr="004704F5">
        <w:rPr>
          <w:rFonts w:ascii="Times New Roman" w:hAnsi="Times New Roman"/>
          <w:sz w:val="28"/>
          <w:szCs w:val="28"/>
        </w:rPr>
        <w:t>ч</w:t>
      </w:r>
      <w:proofErr w:type="gramEnd"/>
      <w:r w:rsidRPr="004704F5">
        <w:rPr>
          <w:rFonts w:ascii="Times New Roman" w:hAnsi="Times New Roman"/>
          <w:sz w:val="28"/>
          <w:szCs w:val="28"/>
        </w:rPr>
        <w:t>. 1 ст. 39 УК РФ).</w:t>
      </w: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t xml:space="preserve">Основное различие в понятиях необходимой обороны и обороны в состоянии крайней необходимости заключается в следующем: при необходимой обороне вред причиняется лицу, посягающему на личность </w:t>
      </w:r>
      <w:proofErr w:type="gramStart"/>
      <w:r w:rsidRPr="004704F5">
        <w:rPr>
          <w:rFonts w:ascii="Times New Roman" w:hAnsi="Times New Roman"/>
          <w:sz w:val="28"/>
          <w:szCs w:val="28"/>
        </w:rPr>
        <w:t>обороняющегося</w:t>
      </w:r>
      <w:proofErr w:type="gramEnd"/>
      <w:r w:rsidRPr="004704F5">
        <w:rPr>
          <w:rFonts w:ascii="Times New Roman" w:hAnsi="Times New Roman"/>
          <w:sz w:val="28"/>
          <w:szCs w:val="28"/>
        </w:rPr>
        <w:t xml:space="preserve"> или других лиц, а при обороне в состоянии крайней необходимости вред причиняется имуществу.</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r>
      <w:r w:rsidRPr="004704F5">
        <w:rPr>
          <w:rFonts w:ascii="Times New Roman" w:hAnsi="Times New Roman"/>
          <w:sz w:val="28"/>
          <w:szCs w:val="28"/>
        </w:rPr>
        <w:tab/>
        <w:t>Прокурор района Трофимова М.И.</w:t>
      </w: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4704F5" w:rsidRDefault="004653B7" w:rsidP="004704F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4653B7" w:rsidRPr="003B6755" w:rsidRDefault="004653B7" w:rsidP="003B6755">
      <w:pPr>
        <w:spacing w:after="0" w:line="240" w:lineRule="auto"/>
        <w:contextualSpacing/>
        <w:jc w:val="both"/>
        <w:rPr>
          <w:rFonts w:ascii="Times New Roman" w:hAnsi="Times New Roman"/>
          <w:sz w:val="28"/>
          <w:szCs w:val="28"/>
        </w:rPr>
      </w:pPr>
    </w:p>
    <w:p w:rsidR="00C629A9" w:rsidRPr="003B6755" w:rsidRDefault="00C629A9" w:rsidP="003B6755">
      <w:pPr>
        <w:spacing w:after="0" w:line="240" w:lineRule="auto"/>
        <w:contextualSpacing/>
        <w:jc w:val="both"/>
        <w:rPr>
          <w:rFonts w:ascii="Times New Roman" w:hAnsi="Times New Roman"/>
          <w:sz w:val="28"/>
          <w:szCs w:val="28"/>
        </w:rPr>
      </w:pPr>
    </w:p>
    <w:p w:rsidR="00FB2720" w:rsidRPr="003B6755" w:rsidRDefault="00A900FD" w:rsidP="003B6755">
      <w:pPr>
        <w:spacing w:after="0" w:line="240" w:lineRule="auto"/>
        <w:contextualSpacing/>
        <w:jc w:val="both"/>
        <w:rPr>
          <w:rFonts w:ascii="Times New Roman" w:hAnsi="Times New Roman"/>
          <w:sz w:val="28"/>
          <w:szCs w:val="28"/>
        </w:rPr>
      </w:pPr>
      <w:r w:rsidRPr="003B6755">
        <w:rPr>
          <w:rFonts w:ascii="Times New Roman" w:hAnsi="Times New Roman"/>
          <w:sz w:val="28"/>
          <w:szCs w:val="28"/>
        </w:rPr>
        <w:tab/>
      </w:r>
    </w:p>
    <w:p w:rsidR="003B6755" w:rsidRPr="003B6755" w:rsidRDefault="003B6755" w:rsidP="003B6755">
      <w:pPr>
        <w:spacing w:after="0" w:line="240" w:lineRule="auto"/>
        <w:jc w:val="center"/>
        <w:rPr>
          <w:rFonts w:ascii="Times New Roman" w:hAnsi="Times New Roman"/>
          <w:sz w:val="28"/>
          <w:szCs w:val="28"/>
        </w:rPr>
      </w:pPr>
      <w:r w:rsidRPr="003B6755">
        <w:rPr>
          <w:rFonts w:ascii="Times New Roman" w:hAnsi="Times New Roman"/>
          <w:sz w:val="28"/>
          <w:szCs w:val="28"/>
        </w:rPr>
        <w:lastRenderedPageBreak/>
        <w:t>Случаи предоставления информации о счетах</w:t>
      </w: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Сведения о счетах (вкладах) гражданина предоставляются банками без его согласия Банку России, Агентству по страхованию вкладов, судам, следственным органам, таможенным и налоговым органам, некоторым должностным лицам и т.п.</w:t>
      </w:r>
      <w:r w:rsidRPr="003B6755">
        <w:rPr>
          <w:rFonts w:ascii="Times New Roman" w:hAnsi="Times New Roman"/>
          <w:sz w:val="28"/>
          <w:szCs w:val="28"/>
        </w:rPr>
        <w:tab/>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r>
      <w:proofErr w:type="gramStart"/>
      <w:r w:rsidRPr="003B6755">
        <w:rPr>
          <w:rFonts w:ascii="Times New Roman" w:hAnsi="Times New Roman"/>
          <w:sz w:val="28"/>
          <w:szCs w:val="28"/>
        </w:rPr>
        <w:t>Сведения о клиенте, его банковских счетах и вкладах, а также об операциях по его счетам являются банковской тайной и могут быть предоставлены банком самому клиенту или его представителю, а в предусмотренных законом случаях - в бюро кредитных историй, государственным органам (их должностным лицам) и иным лицам (п. п. 1, 2 ст. 857 ГК РФ;</w:t>
      </w:r>
      <w:proofErr w:type="gramEnd"/>
      <w:r w:rsidRPr="003B6755">
        <w:rPr>
          <w:rFonts w:ascii="Times New Roman" w:hAnsi="Times New Roman"/>
          <w:sz w:val="28"/>
          <w:szCs w:val="28"/>
        </w:rPr>
        <w:t xml:space="preserve"> ч. 1 ст. 26 Закона от 02.12.1990 N 395-1).</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ему убытков (п. 3 ст. 857 ГК РФ).</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Наиболее распространенные случаи предоставления третьим лицам сведений о счетах (вкладах) гражданина не им самим, а без его согласия банком либо лицами, получившими доступ к таким сведениям, можно отнести следующие.</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w:t>
      </w:r>
      <w:r w:rsidRPr="003B6755">
        <w:rPr>
          <w:rFonts w:ascii="Times New Roman" w:hAnsi="Times New Roman"/>
          <w:sz w:val="28"/>
          <w:szCs w:val="28"/>
        </w:rPr>
        <w:tab/>
        <w:t>Предоставление банками соответствующей информации Банку России при осуществлении им своих функций, а также в установленных федеральными законами случаях.</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По общему правилу Банк России не вправе раскрывать и предоставлять третьим лицам полученные им сведения об операциях, о счетах и вкладах. Исключением является предоставление таких сведений, например:</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w:t>
      </w:r>
      <w:r w:rsidRPr="003B6755">
        <w:rPr>
          <w:rFonts w:ascii="Times New Roman" w:hAnsi="Times New Roman"/>
          <w:sz w:val="28"/>
          <w:szCs w:val="28"/>
        </w:rPr>
        <w:tab/>
        <w:t>иностранному центральному банку (иному органу иностранного государства) для осуществления им банковского надзора;</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w:t>
      </w:r>
      <w:r w:rsidRPr="003B6755">
        <w:rPr>
          <w:rFonts w:ascii="Times New Roman" w:hAnsi="Times New Roman"/>
          <w:sz w:val="28"/>
          <w:szCs w:val="28"/>
        </w:rPr>
        <w:tab/>
        <w:t>следственным органам РФ при направлении Банком России заявления и материалов для решения вопроса о возбуждении уголовного дела (ч. 33, 34, 46 ст. 26 Закона N 395-1; ч. 3 ст. 51 Закона от 10.07.2002 N 86-ФЗ).</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2.</w:t>
      </w:r>
      <w:r w:rsidRPr="003B6755">
        <w:rPr>
          <w:rFonts w:ascii="Times New Roman" w:hAnsi="Times New Roman"/>
          <w:sz w:val="28"/>
          <w:szCs w:val="28"/>
        </w:rPr>
        <w:tab/>
        <w:t>Наступление в отношении банка страхового случая (в данном случае, в частности, отзыв (аннулирование) у банка банковской лицензии) влечет для банка необходимость предоставить сведения по счетам и вкладам его клиентов Агентству по страхованию вкладов.</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В свою очередь Агентство обязано предоставить ставшую ему известной информацию по счетам и вкладам по запросу суда и Банка России, а также направляет ее следственным органам в составе материалов для решения вопроса о возбуждении уголовного дела (ч. 4, 10, 46 ст. 26 Закона N 395-1; п. 1 ч. 1 ст. 8, ч. 1, 2 ст. 31 Закона от 23.12.2003 N 177-ФЗ).</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3.</w:t>
      </w:r>
      <w:r w:rsidRPr="003B6755">
        <w:rPr>
          <w:rFonts w:ascii="Times New Roman" w:hAnsi="Times New Roman"/>
          <w:sz w:val="28"/>
          <w:szCs w:val="28"/>
        </w:rPr>
        <w:tab/>
        <w:t>В случае смерти владельца счета (вклада) соответствующие справки выдаются лицам, указанным таким владельцем в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консульским учреждениям иностранных государств (ч. 8 ст. 26 Закона N 395-1).</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lastRenderedPageBreak/>
        <w:tab/>
        <w:t>4.</w:t>
      </w:r>
      <w:r w:rsidRPr="003B6755">
        <w:rPr>
          <w:rFonts w:ascii="Times New Roman" w:hAnsi="Times New Roman"/>
          <w:sz w:val="28"/>
          <w:szCs w:val="28"/>
        </w:rPr>
        <w:tab/>
        <w:t>По требованию залогодержателя банк обязан предоставлять ему, в частности, сведения об остатке денежных средств на залоговом счете и об операциях по нему (ч. 2 ст. 358.12 ГК РФ; ч. 36 ст. 26 Закона N 395-1).</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5.</w:t>
      </w:r>
      <w:r w:rsidRPr="003B6755">
        <w:rPr>
          <w:rFonts w:ascii="Times New Roman" w:hAnsi="Times New Roman"/>
          <w:sz w:val="28"/>
          <w:szCs w:val="28"/>
        </w:rPr>
        <w:tab/>
        <w:t xml:space="preserve">Совершение клиентом банка операции с денежными средствами, подлежащей обязательному контролю в целях противодействия легализации (отмыванию) доходов, полученных преступным путем, и финансированию терроризма (например, если одной из сторон операции является организация или физическое лицо, в отношении которых имеются сведения об их причастности к экстремистской деятельности или терроризму). В данном случае соответствующая информация передается банком в </w:t>
      </w:r>
      <w:proofErr w:type="spellStart"/>
      <w:r w:rsidRPr="003B6755">
        <w:rPr>
          <w:rFonts w:ascii="Times New Roman" w:hAnsi="Times New Roman"/>
          <w:sz w:val="28"/>
          <w:szCs w:val="28"/>
        </w:rPr>
        <w:t>Росфинмониторинг</w:t>
      </w:r>
      <w:proofErr w:type="spellEnd"/>
      <w:r w:rsidRPr="003B6755">
        <w:rPr>
          <w:rFonts w:ascii="Times New Roman" w:hAnsi="Times New Roman"/>
          <w:sz w:val="28"/>
          <w:szCs w:val="28"/>
        </w:rPr>
        <w:t xml:space="preserve"> (ч. 9 ст. 26 Закона N 395-1; </w:t>
      </w:r>
      <w:proofErr w:type="spellStart"/>
      <w:r w:rsidRPr="003B6755">
        <w:rPr>
          <w:rFonts w:ascii="Times New Roman" w:hAnsi="Times New Roman"/>
          <w:sz w:val="28"/>
          <w:szCs w:val="28"/>
        </w:rPr>
        <w:t>абз</w:t>
      </w:r>
      <w:proofErr w:type="spellEnd"/>
      <w:r w:rsidRPr="003B6755">
        <w:rPr>
          <w:rFonts w:ascii="Times New Roman" w:hAnsi="Times New Roman"/>
          <w:sz w:val="28"/>
          <w:szCs w:val="28"/>
        </w:rPr>
        <w:t xml:space="preserve">. 6, 7 ст. 3, п. 2, </w:t>
      </w:r>
      <w:proofErr w:type="spellStart"/>
      <w:r w:rsidRPr="003B6755">
        <w:rPr>
          <w:rFonts w:ascii="Times New Roman" w:hAnsi="Times New Roman"/>
          <w:sz w:val="28"/>
          <w:szCs w:val="28"/>
        </w:rPr>
        <w:t>пп</w:t>
      </w:r>
      <w:proofErr w:type="spellEnd"/>
      <w:r w:rsidRPr="003B6755">
        <w:rPr>
          <w:rFonts w:ascii="Times New Roman" w:hAnsi="Times New Roman"/>
          <w:sz w:val="28"/>
          <w:szCs w:val="28"/>
        </w:rPr>
        <w:t xml:space="preserve">. 1 п. 4 ст. 6, </w:t>
      </w:r>
      <w:proofErr w:type="spellStart"/>
      <w:r w:rsidRPr="003B6755">
        <w:rPr>
          <w:rFonts w:ascii="Times New Roman" w:hAnsi="Times New Roman"/>
          <w:sz w:val="28"/>
          <w:szCs w:val="28"/>
        </w:rPr>
        <w:t>пп</w:t>
      </w:r>
      <w:proofErr w:type="spellEnd"/>
      <w:r w:rsidRPr="003B6755">
        <w:rPr>
          <w:rFonts w:ascii="Times New Roman" w:hAnsi="Times New Roman"/>
          <w:sz w:val="28"/>
          <w:szCs w:val="28"/>
        </w:rPr>
        <w:t>. 4 п. 1 ст. 7 Закона от 07.08.2001 N 115-ФЗ).</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6.</w:t>
      </w:r>
      <w:r w:rsidRPr="003B6755">
        <w:rPr>
          <w:rFonts w:ascii="Times New Roman" w:hAnsi="Times New Roman"/>
          <w:sz w:val="28"/>
          <w:szCs w:val="28"/>
        </w:rPr>
        <w:tab/>
      </w:r>
      <w:proofErr w:type="gramStart"/>
      <w:r w:rsidRPr="003B6755">
        <w:rPr>
          <w:rFonts w:ascii="Times New Roman" w:hAnsi="Times New Roman"/>
          <w:sz w:val="28"/>
          <w:szCs w:val="28"/>
        </w:rPr>
        <w:t>При осуществлении валютного контроля уполномоченные банки передают имеющиеся в их распоряжении копии отдельных документов (подтверждающие, в частности, совершение валютных операций) таможенным и налоговым органам по их запросам (ч. 18 ст. 26 Закона N 395-1; ч. 2 и 6 ст. 22, п. 10 ч. 4, ч. 13 ст. 23 Закона от 10.12.2003 N 173-ФЗ).</w:t>
      </w:r>
      <w:proofErr w:type="gramEnd"/>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7.</w:t>
      </w:r>
      <w:r w:rsidRPr="003B6755">
        <w:rPr>
          <w:rFonts w:ascii="Times New Roman" w:hAnsi="Times New Roman"/>
          <w:sz w:val="28"/>
          <w:szCs w:val="28"/>
        </w:rPr>
        <w:tab/>
        <w:t>При открытии, закрытии счетов (вкладов), изменении их реквизитов соответствующая информация передается банком в налоговый орган (ч. 27 ст. 26 Закона N 395-1; п. 1.1 ст. 86 НК РФ).</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8.</w:t>
      </w:r>
      <w:r w:rsidRPr="003B6755">
        <w:rPr>
          <w:rFonts w:ascii="Times New Roman" w:hAnsi="Times New Roman"/>
          <w:sz w:val="28"/>
          <w:szCs w:val="28"/>
        </w:rPr>
        <w:tab/>
        <w:t>По мотивированному запросу налогового органа в установленных случаях справки о наличии счетов (вкладов) в банке, об остатках на них денежных средств, выписки по операциям на счетах (по вкладам) предоставляются банком в налоговый орган (ч. 28 ст. 26 Закона N 395-1; п. 2 ст. 86 НК РФ).</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9.</w:t>
      </w:r>
      <w:r w:rsidRPr="003B6755">
        <w:rPr>
          <w:rFonts w:ascii="Times New Roman" w:hAnsi="Times New Roman"/>
          <w:sz w:val="28"/>
          <w:szCs w:val="28"/>
        </w:rPr>
        <w:tab/>
        <w:t>В деле о банкротстве гражданина сведения, составляющие банковскую тайну, могут быть получены финансовым управляющим (п. 10 ст. 213.9 Закона от 26.10.2002 N 127-ФЗ).</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10.</w:t>
      </w:r>
      <w:r w:rsidRPr="003B6755">
        <w:rPr>
          <w:rFonts w:ascii="Times New Roman" w:hAnsi="Times New Roman"/>
          <w:sz w:val="28"/>
          <w:szCs w:val="28"/>
        </w:rPr>
        <w:tab/>
        <w:t>Сведения по счетам и вкладам их клиентов предоставляются банками судам, а также на основании судебного решения должностным лицам органов, уполномоченных осуществлять оперативно-розыскную деятельность (ч. 4, 5 ст. 26 Закона N 395-1).</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11.</w:t>
      </w:r>
      <w:r w:rsidRPr="003B6755">
        <w:rPr>
          <w:rFonts w:ascii="Times New Roman" w:hAnsi="Times New Roman"/>
          <w:sz w:val="28"/>
          <w:szCs w:val="28"/>
        </w:rPr>
        <w:tab/>
      </w:r>
      <w:proofErr w:type="gramStart"/>
      <w:r w:rsidRPr="003B6755">
        <w:rPr>
          <w:rFonts w:ascii="Times New Roman" w:hAnsi="Times New Roman"/>
          <w:sz w:val="28"/>
          <w:szCs w:val="28"/>
        </w:rPr>
        <w:t>При проведении (в рамках противодействия коррупции) проверки достоверности и полноты предоставленных сведений о доходах, расходах и имуществе отдельных граждан (претендующих, например, на замещение государственных должностей субъектов РФ), их супругов и несовершеннолетних детей справки по их счетам (вкладам) выдаются по запросу определенным должностным лицам (в частности, руководителям высших исполнительных органов государственной власти субъектов РФ) (ч. 6 ст. 26 Закона N 395-1).</w:t>
      </w:r>
      <w:proofErr w:type="gramEnd"/>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12.</w:t>
      </w:r>
      <w:r w:rsidRPr="003B6755">
        <w:rPr>
          <w:rFonts w:ascii="Times New Roman" w:hAnsi="Times New Roman"/>
          <w:sz w:val="28"/>
          <w:szCs w:val="28"/>
        </w:rPr>
        <w:tab/>
        <w:t xml:space="preserve">При проведении проверки достоверности сведений, предоставленных в избирательные комиссии кандидатами в депутаты (на иные выборные должности), сведения о счетах (вкладах) таких лиц (в установленных случаях - их супругов и несовершеннолетних детей) предоставляются банками в </w:t>
      </w:r>
      <w:r w:rsidRPr="003B6755">
        <w:rPr>
          <w:rFonts w:ascii="Times New Roman" w:hAnsi="Times New Roman"/>
          <w:sz w:val="28"/>
          <w:szCs w:val="28"/>
        </w:rPr>
        <w:lastRenderedPageBreak/>
        <w:t>Центральную избирательную комиссию РФ, избирательные комиссии субъектов РФ (ч. 38 ст. 26 Закона N 395-1).</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13.</w:t>
      </w:r>
      <w:r w:rsidRPr="003B6755">
        <w:rPr>
          <w:rFonts w:ascii="Times New Roman" w:hAnsi="Times New Roman"/>
          <w:sz w:val="28"/>
          <w:szCs w:val="28"/>
        </w:rPr>
        <w:tab/>
        <w:t>Информация о случаях или попытках осуществления переводов денежных средств без согласия клиента (в том числе сведения о соответствующих счетах и вкладах) предоставляется операторами платежных систем в Банк России. При этом по общему правилу они не вправе раскрывать третьим лицам такую информацию (ч. 15, 41 ст. 26 Закона N 395-1; ч. 6 ст. 27 Закона от 27.06.2011 N 161-ФЗ).</w:t>
      </w: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t>14.</w:t>
      </w:r>
      <w:r w:rsidRPr="003B6755">
        <w:rPr>
          <w:rFonts w:ascii="Times New Roman" w:hAnsi="Times New Roman"/>
          <w:sz w:val="28"/>
          <w:szCs w:val="28"/>
        </w:rPr>
        <w:tab/>
        <w:t>В целях установления имущественного положения должника справки по его счетам (вкладам) выдаются банком по запросу судебного пристава-исполнителя (ч. 4 ст. 26 Закона N 395-1; ч. 8 ст. 69 Закона от 02.10.2007 N 229-ФЗ; ст. 6.1 Закона от 21.07.1997 N 118-ФЗ).</w:t>
      </w: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r w:rsidRPr="003B6755">
        <w:rPr>
          <w:rFonts w:ascii="Times New Roman" w:hAnsi="Times New Roman"/>
          <w:sz w:val="28"/>
          <w:szCs w:val="28"/>
        </w:rPr>
        <w:tab/>
      </w:r>
      <w:r w:rsidRPr="003B6755">
        <w:rPr>
          <w:rFonts w:ascii="Times New Roman" w:hAnsi="Times New Roman"/>
          <w:sz w:val="28"/>
          <w:szCs w:val="28"/>
        </w:rPr>
        <w:tab/>
      </w:r>
      <w:r w:rsidRPr="003B6755">
        <w:rPr>
          <w:rFonts w:ascii="Times New Roman" w:hAnsi="Times New Roman"/>
          <w:sz w:val="28"/>
          <w:szCs w:val="28"/>
        </w:rPr>
        <w:tab/>
      </w:r>
      <w:r w:rsidRPr="003B6755">
        <w:rPr>
          <w:rFonts w:ascii="Times New Roman" w:hAnsi="Times New Roman"/>
          <w:sz w:val="28"/>
          <w:szCs w:val="28"/>
        </w:rPr>
        <w:tab/>
        <w:t>Помощник прокурора Быкова Д.О.</w:t>
      </w: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Pr="003B6755" w:rsidRDefault="003B6755" w:rsidP="003B6755">
      <w:pPr>
        <w:spacing w:after="0" w:line="240" w:lineRule="auto"/>
        <w:jc w:val="both"/>
        <w:rPr>
          <w:rFonts w:ascii="Times New Roman" w:hAnsi="Times New Roman"/>
          <w:sz w:val="28"/>
          <w:szCs w:val="28"/>
        </w:rPr>
      </w:pPr>
    </w:p>
    <w:p w:rsidR="003B6755" w:rsidRDefault="003B6755" w:rsidP="003B6755">
      <w:pPr>
        <w:jc w:val="both"/>
        <w:rPr>
          <w:szCs w:val="28"/>
        </w:rPr>
      </w:pPr>
    </w:p>
    <w:p w:rsidR="003B6755" w:rsidRDefault="003B6755" w:rsidP="003B6755">
      <w:pPr>
        <w:jc w:val="both"/>
        <w:rPr>
          <w:szCs w:val="28"/>
        </w:rPr>
      </w:pPr>
    </w:p>
    <w:sectPr w:rsidR="003B6755" w:rsidSect="004704F5">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245"/>
    <w:rsid w:val="000B2154"/>
    <w:rsid w:val="001F6056"/>
    <w:rsid w:val="0023059F"/>
    <w:rsid w:val="00243E3A"/>
    <w:rsid w:val="002966B9"/>
    <w:rsid w:val="00364FBD"/>
    <w:rsid w:val="003661B6"/>
    <w:rsid w:val="003B6755"/>
    <w:rsid w:val="00410E97"/>
    <w:rsid w:val="00415BC8"/>
    <w:rsid w:val="004653B7"/>
    <w:rsid w:val="004704F5"/>
    <w:rsid w:val="004E7F34"/>
    <w:rsid w:val="005A42D2"/>
    <w:rsid w:val="006E2098"/>
    <w:rsid w:val="00882245"/>
    <w:rsid w:val="00A45EBB"/>
    <w:rsid w:val="00A900FD"/>
    <w:rsid w:val="00B11B0B"/>
    <w:rsid w:val="00BF3AF4"/>
    <w:rsid w:val="00C32B2D"/>
    <w:rsid w:val="00C629A9"/>
    <w:rsid w:val="00D11CD8"/>
    <w:rsid w:val="00D2672F"/>
    <w:rsid w:val="00ED28EA"/>
    <w:rsid w:val="00F620AE"/>
    <w:rsid w:val="00F767B1"/>
    <w:rsid w:val="00FB2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6121</Words>
  <Characters>34893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11</cp:revision>
  <dcterms:created xsi:type="dcterms:W3CDTF">2021-07-19T10:59:00Z</dcterms:created>
  <dcterms:modified xsi:type="dcterms:W3CDTF">2022-05-18T01:54:00Z</dcterms:modified>
</cp:coreProperties>
</file>