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E94" w:rsidRPr="00067E94" w:rsidRDefault="00CA1C37"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r w:rsidR="00067E94" w:rsidRPr="00067E94">
        <w:rPr>
          <w:rFonts w:ascii="Times New Roman" w:hAnsi="Times New Roman"/>
          <w:sz w:val="28"/>
          <w:szCs w:val="28"/>
        </w:rPr>
        <w:tab/>
        <w:t>Повестка военного комиссариата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Повестка состоит из двух частей - непосредственно самой повестки и отрывного корешка, который возвращается в военный комиссариат муниципального образования.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Повестка должна быть подписана военным комиссаром и заверена печатью военного комиссариата. В повестке указывается одна из следующих причин вызова в военный комиссариат (Приложение N 1 к Положению, утв. Постановлением Правительства РФ от 11.11.2006 N 663):</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1)</w:t>
      </w:r>
      <w:r w:rsidRPr="00067E94">
        <w:rPr>
          <w:rFonts w:ascii="Times New Roman" w:hAnsi="Times New Roman"/>
          <w:sz w:val="28"/>
          <w:szCs w:val="28"/>
        </w:rPr>
        <w:tab/>
        <w:t>для уточнения документов воинского учета;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2)</w:t>
      </w:r>
      <w:r w:rsidRPr="00067E94">
        <w:rPr>
          <w:rFonts w:ascii="Times New Roman" w:hAnsi="Times New Roman"/>
          <w:sz w:val="28"/>
          <w:szCs w:val="28"/>
        </w:rPr>
        <w:tab/>
        <w:t>прохождения медицинского освидетельствования или мероприятий, связанных с ним;</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3)</w:t>
      </w:r>
      <w:r w:rsidRPr="00067E94">
        <w:rPr>
          <w:rFonts w:ascii="Times New Roman" w:hAnsi="Times New Roman"/>
          <w:sz w:val="28"/>
          <w:szCs w:val="28"/>
        </w:rPr>
        <w:tab/>
        <w:t>прохождения призывной комиссии, которая примет одно из следующих решений:</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 призыве на военную службу;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r>
      <w:proofErr w:type="gramStart"/>
      <w:r w:rsidRPr="00067E94">
        <w:rPr>
          <w:rFonts w:ascii="Times New Roman" w:hAnsi="Times New Roman"/>
          <w:sz w:val="28"/>
          <w:szCs w:val="28"/>
        </w:rPr>
        <w:t>направлении</w:t>
      </w:r>
      <w:proofErr w:type="gramEnd"/>
      <w:r w:rsidRPr="00067E94">
        <w:rPr>
          <w:rFonts w:ascii="Times New Roman" w:hAnsi="Times New Roman"/>
          <w:sz w:val="28"/>
          <w:szCs w:val="28"/>
        </w:rPr>
        <w:t xml:space="preserve"> на альтернативную гражданскую службу;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r>
      <w:proofErr w:type="gramStart"/>
      <w:r w:rsidRPr="00067E94">
        <w:rPr>
          <w:rFonts w:ascii="Times New Roman" w:hAnsi="Times New Roman"/>
          <w:sz w:val="28"/>
          <w:szCs w:val="28"/>
        </w:rPr>
        <w:t>предоставлении</w:t>
      </w:r>
      <w:proofErr w:type="gramEnd"/>
      <w:r w:rsidRPr="00067E94">
        <w:rPr>
          <w:rFonts w:ascii="Times New Roman" w:hAnsi="Times New Roman"/>
          <w:sz w:val="28"/>
          <w:szCs w:val="28"/>
        </w:rPr>
        <w:t xml:space="preserve"> отсрочки от призыва на военную службу;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r>
      <w:proofErr w:type="gramStart"/>
      <w:r w:rsidRPr="00067E94">
        <w:rPr>
          <w:rFonts w:ascii="Times New Roman" w:hAnsi="Times New Roman"/>
          <w:sz w:val="28"/>
          <w:szCs w:val="28"/>
        </w:rPr>
        <w:t>освобождении</w:t>
      </w:r>
      <w:proofErr w:type="gramEnd"/>
      <w:r w:rsidRPr="00067E94">
        <w:rPr>
          <w:rFonts w:ascii="Times New Roman" w:hAnsi="Times New Roman"/>
          <w:sz w:val="28"/>
          <w:szCs w:val="28"/>
        </w:rPr>
        <w:t xml:space="preserve"> от призыва на военную службу;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r>
      <w:proofErr w:type="gramStart"/>
      <w:r w:rsidRPr="00067E94">
        <w:rPr>
          <w:rFonts w:ascii="Times New Roman" w:hAnsi="Times New Roman"/>
          <w:sz w:val="28"/>
          <w:szCs w:val="28"/>
        </w:rPr>
        <w:t>освобождении</w:t>
      </w:r>
      <w:proofErr w:type="gramEnd"/>
      <w:r w:rsidRPr="00067E94">
        <w:rPr>
          <w:rFonts w:ascii="Times New Roman" w:hAnsi="Times New Roman"/>
          <w:sz w:val="28"/>
          <w:szCs w:val="28"/>
        </w:rPr>
        <w:t xml:space="preserve"> от исполнения воинской обязанности;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r>
      <w:proofErr w:type="gramStart"/>
      <w:r w:rsidRPr="00067E94">
        <w:rPr>
          <w:rFonts w:ascii="Times New Roman" w:hAnsi="Times New Roman"/>
          <w:sz w:val="28"/>
          <w:szCs w:val="28"/>
        </w:rPr>
        <w:t>зачислении</w:t>
      </w:r>
      <w:proofErr w:type="gramEnd"/>
      <w:r w:rsidRPr="00067E94">
        <w:rPr>
          <w:rFonts w:ascii="Times New Roman" w:hAnsi="Times New Roman"/>
          <w:sz w:val="28"/>
          <w:szCs w:val="28"/>
        </w:rPr>
        <w:t xml:space="preserve"> в запас;</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4)</w:t>
      </w:r>
      <w:r w:rsidRPr="00067E94">
        <w:rPr>
          <w:rFonts w:ascii="Times New Roman" w:hAnsi="Times New Roman"/>
          <w:sz w:val="28"/>
          <w:szCs w:val="28"/>
        </w:rPr>
        <w:tab/>
        <w:t>прохождения призывной комиссии субъекта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5)</w:t>
      </w:r>
      <w:r w:rsidRPr="00067E94">
        <w:rPr>
          <w:rFonts w:ascii="Times New Roman" w:hAnsi="Times New Roman"/>
          <w:sz w:val="28"/>
          <w:szCs w:val="28"/>
        </w:rPr>
        <w:tab/>
        <w:t>отправки к месту прохождения военной службы;</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6)</w:t>
      </w:r>
      <w:r w:rsidRPr="00067E94">
        <w:rPr>
          <w:rFonts w:ascii="Times New Roman" w:hAnsi="Times New Roman"/>
          <w:sz w:val="28"/>
          <w:szCs w:val="28"/>
        </w:rPr>
        <w:tab/>
        <w:t>направления на альтернативную гражданскую службу.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Иные причины вызова призывников не предусмотрены.</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Вручение повестки призывнику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Вручают повестку призывнику под расписку только установленные законодательством лица (п. 5 Постановления Пленума Верховного Суда РФ от 03.04.2008 N 3; п. 7 Положения):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работники военного комиссариата (органов местного самоуправления на территориях, на которых отсутствуют военные комиссариаты);</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по месту работы (учебы) руководители и должностные лица организаций.</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Повестка вручается, как правило, не </w:t>
      </w:r>
      <w:proofErr w:type="gramStart"/>
      <w:r w:rsidRPr="00067E94">
        <w:rPr>
          <w:rFonts w:ascii="Times New Roman" w:hAnsi="Times New Roman"/>
          <w:sz w:val="28"/>
          <w:szCs w:val="28"/>
        </w:rPr>
        <w:t>позднее</w:t>
      </w:r>
      <w:proofErr w:type="gramEnd"/>
      <w:r w:rsidRPr="00067E94">
        <w:rPr>
          <w:rFonts w:ascii="Times New Roman" w:hAnsi="Times New Roman"/>
          <w:sz w:val="28"/>
          <w:szCs w:val="28"/>
        </w:rPr>
        <w:t xml:space="preserve"> чем за три дня до срока, указанного в повестке.</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Призывник на отрывном корешке повестки должен подтвердить информацию о том, что он оповещен о явке в военный комиссариат на назначенное время. Для этого он, в частности, указывает свои Ф.И.О., дату оповещения и ставит подпись. Также отрывной корешок повестки должен содержать должность, инициал имени, фамилию и подпись лица, вручившего повестку (Приложение N 1 к Положению).</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Таким образом, призывник считается уведомленным о явке в военкомат, если повестка была надлежащим образом оформлена и вручена ему под расписку уполномоченным лицом.</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t>Помощник прокурора Тимошенко Т.Е.</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Порядок обмена паспорта</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Паспорт гражданина РФ является основным документом, удостоверяющим его личность на территории РФ. Паспорт обязаны иметь все граждане РФ, достигшие 14-летнего возраста и проживающие на территории РФ, независимо от срока такого проживания (п. 1 Положения, утв. Постановлением Правительства РФ от 08.07.1997 N 828; Приложение к Письму ФНС России от 17.05.2022 N ПА-4-6/8100@).</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 отдельных случаях требуется заменить паспорт гражданина РФ. При этом рекомендуем придерживаться в общем случае следующего порядка.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Определить, имеются ли у вас основания для замены паспорта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 xml:space="preserve">Основаниями для замены паспорта гражданина РФ являются (п. 12 Положения;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85.5 - 85.11, 85.13, 85.14 п. 85 Административного регламента, утв. Приказом МВД России от 16.11.2020 N 773):</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достижение 20-летнего или 45-летнего возраста;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roofErr w:type="gramStart"/>
      <w:r w:rsidRPr="00067E94">
        <w:rPr>
          <w:rFonts w:ascii="Times New Roman" w:hAnsi="Times New Roman"/>
          <w:sz w:val="28"/>
          <w:szCs w:val="28"/>
        </w:rPr>
        <w:t>•</w:t>
      </w:r>
      <w:r w:rsidRPr="00067E94">
        <w:rPr>
          <w:rFonts w:ascii="Times New Roman" w:hAnsi="Times New Roman"/>
          <w:sz w:val="28"/>
          <w:szCs w:val="28"/>
        </w:rPr>
        <w:tab/>
        <w:t>изменение фамилии, имени, отчества, сведений о дате (число, месяц, год) и (или) месте рождения;</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изменение пола;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невозможность проставления на страницах паспорта обязательных штампов и отметок, штампов и отметок, проставляемых по желанию заявителя, а также изменения сведений о детях, не достигших 14-летнего возраста, отметки о которых внесены в паспорта родителей;</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roofErr w:type="gramStart"/>
      <w:r w:rsidRPr="00067E94">
        <w:rPr>
          <w:rFonts w:ascii="Times New Roman" w:hAnsi="Times New Roman"/>
          <w:sz w:val="28"/>
          <w:szCs w:val="28"/>
        </w:rPr>
        <w:t>•</w:t>
      </w:r>
      <w:r w:rsidRPr="00067E94">
        <w:rPr>
          <w:rFonts w:ascii="Times New Roman" w:hAnsi="Times New Roman"/>
          <w:sz w:val="28"/>
          <w:szCs w:val="28"/>
        </w:rPr>
        <w:tab/>
        <w:t>непригодность паспорта для дальнейшего использования вследствие нарушения элементов защиты бланка паспорта,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паспорта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w:t>
      </w:r>
      <w:proofErr w:type="gramEnd"/>
      <w:r w:rsidRPr="00067E94">
        <w:rPr>
          <w:rFonts w:ascii="Times New Roman" w:hAnsi="Times New Roman"/>
          <w:sz w:val="28"/>
          <w:szCs w:val="28"/>
        </w:rPr>
        <w:t xml:space="preserve"> </w:t>
      </w:r>
      <w:proofErr w:type="gramStart"/>
      <w:r w:rsidRPr="00067E94">
        <w:rPr>
          <w:rFonts w:ascii="Times New Roman" w:hAnsi="Times New Roman"/>
          <w:sz w:val="28"/>
          <w:szCs w:val="28"/>
        </w:rPr>
        <w:t>отдельных указанных в паспорте сведений и реквизитов (Ф.И.О.,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обнаружение неточности или ошибочности произведенных в паспорте записей;</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существенное изменение внешности;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получение паспорта взамен признанного органами предварительного расследования вещественным доказательством по уголовному делу.</w:t>
      </w:r>
      <w:r w:rsidRPr="00067E94">
        <w:rPr>
          <w:rFonts w:ascii="Times New Roman" w:hAnsi="Times New Roman"/>
          <w:sz w:val="28"/>
          <w:szCs w:val="28"/>
        </w:rPr>
        <w:tab/>
      </w:r>
      <w:r w:rsidRPr="00067E94">
        <w:rPr>
          <w:rFonts w:ascii="Times New Roman" w:hAnsi="Times New Roman"/>
          <w:sz w:val="28"/>
          <w:szCs w:val="28"/>
        </w:rPr>
        <w:tab/>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Подготовить документы, необходимые для замены паспорта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Документами, необходимыми для предоставления государственной услуги по замене паспорта (далее также - услуга), являются (п. 17,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27.4 - 27.7 п. 27, п. п. 104, 210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заявление о выдаче (замене) паспорта или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w:t>
      </w:r>
      <w:r w:rsidRPr="00067E94">
        <w:rPr>
          <w:rFonts w:ascii="Times New Roman" w:hAnsi="Times New Roman"/>
          <w:sz w:val="28"/>
          <w:szCs w:val="28"/>
        </w:rPr>
        <w:tab/>
        <w:t>заявление о выдаче паспорта взамен признанного органами предварительного расследования вещественным доказательством по уголовному делу (при наличии соответствующего основания);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паспорт, подлежащий замене;</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две личные фотографии;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документы, подтверждающие основания для замены паспорта (кроме случаев замены паспорта гражданина СССР и получения паспорта взамен признанного органами предварительного расследования вещественным доказательством по уголовному делу);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документы воинского учета (при наличии факта постановки на воинский учет), необходимые для проставления отметок в паспорте;</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справка или медицинское заключение - для заявителей, не имеющих возможности по состоянию здоровья обратиться в подразделение по вопросам миграции территориального органа МВД России лично. В данном случае понадобится также письменное заявление самого заявителя или его родственников о приеме документов и (или) выдаче паспорта на дому.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При желании заявителя в его новый паспорт могут быть внесены некоторые отметки. В этом случае необходимо подать отдельное заявление о внесении таких отметок и, в зависимости от ситуации, следующие документы (п. 27.8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документы о заключении либо о расторжении брака, выданные компетентным органом иностранного государства;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свидетельства о рождении детей заявителя - граждан РФ, не достигших 14-летнего возраста, выданные компетентным органом иностранного государства.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За замену паспорта взимается госпошлина, </w:t>
      </w:r>
      <w:proofErr w:type="gramStart"/>
      <w:r w:rsidRPr="00067E94">
        <w:rPr>
          <w:rFonts w:ascii="Times New Roman" w:hAnsi="Times New Roman"/>
          <w:sz w:val="28"/>
          <w:szCs w:val="28"/>
        </w:rPr>
        <w:t>квитанцию</w:t>
      </w:r>
      <w:proofErr w:type="gramEnd"/>
      <w:r w:rsidRPr="00067E94">
        <w:rPr>
          <w:rFonts w:ascii="Times New Roman" w:hAnsi="Times New Roman"/>
          <w:sz w:val="28"/>
          <w:szCs w:val="28"/>
        </w:rPr>
        <w:t xml:space="preserve"> об уплате которой вы можете представить по собственной инициативе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xml:space="preserve">. 17, 18 п. 1 ст. 333.33 НК РФ;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39.4 п. 39, п. 47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Размер госпошлины за замену паспорта составляет 300 руб., за замену паспорта в связи с его непригодностью - 1 500 руб.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17, 18 п. 1 ст. 333.33 НК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Подать необходимые документы в уполномоченное подразделение МВД России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Заявление с приложенными документами можно подать следующим образом (п. п. 10, 14 Положения; п. п. 18, 83, 85 - 87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непосредственно в любое подразделение по вопросам миграции территориального органа МВД России (по месту жительства, месту пребывания или месту обращения);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через любой МФЦ (при наличии соответствующего соглашения о взаимодействии);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 xml:space="preserve">в электронной форме через Единый портал </w:t>
      </w:r>
      <w:proofErr w:type="spellStart"/>
      <w:r w:rsidRPr="00067E94">
        <w:rPr>
          <w:rFonts w:ascii="Times New Roman" w:hAnsi="Times New Roman"/>
          <w:sz w:val="28"/>
          <w:szCs w:val="28"/>
        </w:rPr>
        <w:t>госуслуг</w:t>
      </w:r>
      <w:proofErr w:type="spellEnd"/>
      <w:r w:rsidRPr="00067E94">
        <w:rPr>
          <w:rFonts w:ascii="Times New Roman" w:hAnsi="Times New Roman"/>
          <w:sz w:val="28"/>
          <w:szCs w:val="28"/>
        </w:rPr>
        <w:t>.</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Последние два способа обращения не применяются в случаях замены паспорта гражданина СССР и получения паспорта взамен признанного </w:t>
      </w:r>
      <w:r w:rsidRPr="00067E94">
        <w:rPr>
          <w:rFonts w:ascii="Times New Roman" w:hAnsi="Times New Roman"/>
          <w:sz w:val="28"/>
          <w:szCs w:val="28"/>
        </w:rPr>
        <w:lastRenderedPageBreak/>
        <w:t>органами предварительного расследования вещественным доказательством по уголовному делу (п. п. 86, 87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Для приема документов от заявителей, не имеющих возможности по состоянию здоровья обратиться в подразделение по вопросам миграции территориального органа МВД России, возможен выход (выезд) сотрудника, ответственного за прием и регистрацию документов, по месту жительства (месту пребывания, фактического проживания) гражданина без взимания платы с заявителя (п. 104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roofErr w:type="gramStart"/>
      <w:r w:rsidRPr="00067E94">
        <w:rPr>
          <w:rFonts w:ascii="Times New Roman" w:hAnsi="Times New Roman"/>
          <w:sz w:val="28"/>
          <w:szCs w:val="28"/>
        </w:rPr>
        <w:t xml:space="preserve">Законодательством предусмотрено, что вне зависимости от способа обращения сведения о ходе предоставления услуги размещаются в личном кабинете получателя услуги на Едином портале </w:t>
      </w:r>
      <w:proofErr w:type="spellStart"/>
      <w:r w:rsidRPr="00067E94">
        <w:rPr>
          <w:rFonts w:ascii="Times New Roman" w:hAnsi="Times New Roman"/>
          <w:sz w:val="28"/>
          <w:szCs w:val="28"/>
        </w:rPr>
        <w:t>госуслуг</w:t>
      </w:r>
      <w:proofErr w:type="spellEnd"/>
      <w:r w:rsidRPr="00067E94">
        <w:rPr>
          <w:rFonts w:ascii="Times New Roman" w:hAnsi="Times New Roman"/>
          <w:sz w:val="28"/>
          <w:szCs w:val="28"/>
        </w:rPr>
        <w:t xml:space="preserve"> (ч. 3.1 ст. 21 Закона от 27.07.2010 N 210-ФЗ; п. п. 1, 2, 5 Правил, утв. Постановлением Правительства РФ от 01.03.2022 N 277; п. 38 разд. I Приложения к Постановлению Правительства РФ N 277).</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Подать документы вы должны в следующие сроки (п. 15 Положения; п. 98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roofErr w:type="gramStart"/>
      <w:r w:rsidRPr="00067E94">
        <w:rPr>
          <w:rFonts w:ascii="Times New Roman" w:hAnsi="Times New Roman"/>
          <w:sz w:val="28"/>
          <w:szCs w:val="28"/>
        </w:rPr>
        <w:t>•</w:t>
      </w:r>
      <w:r w:rsidRPr="00067E94">
        <w:rPr>
          <w:rFonts w:ascii="Times New Roman" w:hAnsi="Times New Roman"/>
          <w:sz w:val="28"/>
          <w:szCs w:val="28"/>
        </w:rPr>
        <w:tab/>
        <w:t>не позднее 30 дней после изменения фамилии, имени, отчества, либо пола, либо сведений о дате (число, месяц, год) и (или) месте рождения;</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не позднее 90 дней после достижения возраста 20 или 45 лет.</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На срок оформления паспорта может быть выдано временное удостоверение личности. При этом необходимо проставить отметку на лицевой стороне заявления о выдаче (замене) паспорта в графе "Необходимо выдать временное удостоверение личности". В этом случае понадобится еще одна фотография. Также по вашему желанию вам может быть выдана справка о приеме документов на оформление паспорта (п. 17 Положения;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36.11 п. 36, п. п. 118, 125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Получить новый паспорт</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Готовый паспорт можно получить в подразделении по вопросам миграции территориального органа МВД России, в которое подавалось заявление о замене паспорта, либо в МФЦ, если заявление подавалось через МФЦ (п. 14 Положения; п. 18,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20.4 п. 20, п. 84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Срок оформления паспорта не должен превышать пяти рабочих дней со дня приема подразделением по вопросам миграции территориального органа МВД России заявления и необходимых документов (в том числе из МФЦ). При подаче документов через МФЦ паспорт оформляется в указанный срок и в течение трех дней передается в МФЦ для его выдачи.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При обращении через Единый портал </w:t>
      </w:r>
      <w:proofErr w:type="spellStart"/>
      <w:r w:rsidRPr="00067E94">
        <w:rPr>
          <w:rFonts w:ascii="Times New Roman" w:hAnsi="Times New Roman"/>
          <w:sz w:val="28"/>
          <w:szCs w:val="28"/>
        </w:rPr>
        <w:t>госуслуг</w:t>
      </w:r>
      <w:proofErr w:type="spellEnd"/>
      <w:r w:rsidRPr="00067E94">
        <w:rPr>
          <w:rFonts w:ascii="Times New Roman" w:hAnsi="Times New Roman"/>
          <w:sz w:val="28"/>
          <w:szCs w:val="28"/>
        </w:rPr>
        <w:t xml:space="preserve"> паспорт оформляется после личного обращения в подразделение по вопросам миграции территориального органа МВД России и предоставления оригиналов необходимых документов (п. 16 Положения; п. п. 22, 23,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201.1 п. 201, п. 227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Для подтверждения изложенных в паспорте сведений и идентификации вашей личности вам необходимо поставить личную подпись на второй </w:t>
      </w:r>
      <w:r w:rsidRPr="00067E94">
        <w:rPr>
          <w:rFonts w:ascii="Times New Roman" w:hAnsi="Times New Roman"/>
          <w:sz w:val="28"/>
          <w:szCs w:val="28"/>
        </w:rPr>
        <w:lastRenderedPageBreak/>
        <w:t>странице бланка паспорта при его получении, за исключением случаев физической неспособности сделать это (п. 16(1) Положения).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Для вручения паспорта гражданам, не имеющим возможности по состоянию здоровья обратиться в подразделение по вопросам миграции территориального органа МВД России, возможен выход (выезд) сотрудника, ответственного за выдачу паспорта, к месту жительства (месту пребывания, фактического проживания) гражданина без взимания платы с заявителя (п. 210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t>Помощник прокурора Тимошенко Т.Е.</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Заявление о доставке пенсии</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общему правилу устанавливает и выплачивает пенсию, в том числе организует ее доставку, территориальный орган Фонда пенсионного и социального страхования РФ (Социальный фонд России, далее - СФР, до 01.01.2023 - территориальный орган ПФР) по месту жительства пенсионера. При этом по желанию пенсионера начисленная сумма пенсии может зачисляться на его банковский счет либо вручаться на дому, в кассе организации почтовой связи или иной организации, занимающейся доставкой пенсии.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Чтобы выбрать (изменить) способ доставки пенсии, пенсионеру необходимо подать соответствующее заявление. </w:t>
      </w:r>
      <w:proofErr w:type="gramStart"/>
      <w:r w:rsidRPr="00067E94">
        <w:rPr>
          <w:rFonts w:ascii="Times New Roman" w:hAnsi="Times New Roman"/>
          <w:sz w:val="28"/>
          <w:szCs w:val="28"/>
        </w:rPr>
        <w:t>В таком заявлении пенсионер, выбравший для доставки пенсии организацию почтовой связи (иную организацию, занимающуюся доставкой пенсий), вправе указать информацию о перечислении не полученной им в текущем месяце суммы страховой пенсии на его банковский счет (п. 1 ст. 24 Закона от 15.12.2001 N 166-ФЗ; ч. 1, 13 ст. 21 Закона от 28.12.2013 N 400-ФЗ;</w:t>
      </w:r>
      <w:proofErr w:type="gramEnd"/>
      <w:r w:rsidRPr="00067E94">
        <w:rPr>
          <w:rFonts w:ascii="Times New Roman" w:hAnsi="Times New Roman"/>
          <w:sz w:val="28"/>
          <w:szCs w:val="28"/>
        </w:rPr>
        <w:t xml:space="preserve"> ч. 2 ст. 1, ч. 6 ст. 2, п. п. 1, 2 ч. 4 ст. 18, ч. 2 ст. 20 Закона от 14.07.2022 N 236-ФЗ; п. 1 Постановления Правительства РФ от 04.03.2002 N 141; Примечание &lt;1&gt; к п. 2 Административного регламента, утв. Постановлением Правления ПФР от 25.07.2019 N 404п).</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Особый порядок предусмотрен в отношении страховой пенсии по инвалидности, назначенной в </w:t>
      </w:r>
      <w:proofErr w:type="spellStart"/>
      <w:r w:rsidRPr="00067E94">
        <w:rPr>
          <w:rFonts w:ascii="Times New Roman" w:hAnsi="Times New Roman"/>
          <w:sz w:val="28"/>
          <w:szCs w:val="28"/>
        </w:rPr>
        <w:t>беззаявительном</w:t>
      </w:r>
      <w:proofErr w:type="spellEnd"/>
      <w:r w:rsidRPr="00067E94">
        <w:rPr>
          <w:rFonts w:ascii="Times New Roman" w:hAnsi="Times New Roman"/>
          <w:sz w:val="28"/>
          <w:szCs w:val="28"/>
        </w:rPr>
        <w:t xml:space="preserve"> порядке на основании данных, имеющихся в распоряжении СФР, в том числе сведений об инвалидности в Федеральном реестре инвалидов. По общему правилу доставка такой пенсии пенсионеру осуществляется путем зачисления на его банковский счет, информация о реквизитах которого размещена в ЕГИССО на основании поданного им через Единый портал </w:t>
      </w:r>
      <w:proofErr w:type="spellStart"/>
      <w:r w:rsidRPr="00067E94">
        <w:rPr>
          <w:rFonts w:ascii="Times New Roman" w:hAnsi="Times New Roman"/>
          <w:sz w:val="28"/>
          <w:szCs w:val="28"/>
        </w:rPr>
        <w:t>госуслуг</w:t>
      </w:r>
      <w:proofErr w:type="spellEnd"/>
      <w:r w:rsidRPr="00067E94">
        <w:rPr>
          <w:rFonts w:ascii="Times New Roman" w:hAnsi="Times New Roman"/>
          <w:sz w:val="28"/>
          <w:szCs w:val="28"/>
        </w:rPr>
        <w:t xml:space="preserve"> согласия на использование этих реквизитов в целях получения страховой пенсии. Вместе с тем пенсионер вправе выбрать иной способ доставки пенсии, подав указанное выше заявление о доставке (ч. 13.1 ст. 21 Закона N 400-ФЗ).</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Заполнение заявления о доставке пенсии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roofErr w:type="gramStart"/>
      <w:r w:rsidRPr="00067E94">
        <w:rPr>
          <w:rFonts w:ascii="Times New Roman" w:hAnsi="Times New Roman"/>
          <w:sz w:val="28"/>
          <w:szCs w:val="28"/>
        </w:rPr>
        <w:t>В п. 1 заявления указываются сведения о пенсионере: фамилия, имя, отчество (последнее - при наличии), СНИЛС, гражданство и адрес места жительства (места пребывания, места фактического проживания), паспортные данные, контактная информация.</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Если пенсионер действует через представителя, то в п. 2 заявления отражаются сведения о представителе и о документе, подтверждающем его полномочия.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Далее в п. 3 заявления необходимо выбрать, кому будет доставляться пенсия (пенсионеру или его представителю), а также место и способ ее доставки и сделать отметку в соответствующем поле. При этом нужно указать сведения, необходимые для выбранного способа доставки. Например, при выборе доставки пенсии путем ее вручения на дому указывается адрес, по которому должна доставляться пенсия.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В случае выбора способа доставки пенсии через организацию, с которой СФР не заключил соответствующий договор о доставке, в п. 4 заявления следует указать иной способ доставки до заключения такого договора.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 конце заявления необходимо указать дату его заполнения, поставить подпись и расшифровать ее, указав фамилию и инициалы.</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Подача заявления о доставке пенсии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Заявление можно подать в территориальный орган СФР непосредственно (лично, в том числе при выездном приеме, или через представителя) или (при определенных условиях) через МФЦ. </w:t>
      </w:r>
      <w:proofErr w:type="gramStart"/>
      <w:r w:rsidRPr="00067E94">
        <w:rPr>
          <w:rFonts w:ascii="Times New Roman" w:hAnsi="Times New Roman"/>
          <w:sz w:val="28"/>
          <w:szCs w:val="28"/>
        </w:rPr>
        <w:t xml:space="preserve">Также можно направить заявление по почте или в электронной форме через Единый портал </w:t>
      </w:r>
      <w:proofErr w:type="spellStart"/>
      <w:r w:rsidRPr="00067E94">
        <w:rPr>
          <w:rFonts w:ascii="Times New Roman" w:hAnsi="Times New Roman"/>
          <w:sz w:val="28"/>
          <w:szCs w:val="28"/>
        </w:rPr>
        <w:t>госуслуг</w:t>
      </w:r>
      <w:proofErr w:type="spellEnd"/>
      <w:r w:rsidRPr="00067E94">
        <w:rPr>
          <w:rFonts w:ascii="Times New Roman" w:hAnsi="Times New Roman"/>
          <w:sz w:val="28"/>
          <w:szCs w:val="28"/>
        </w:rPr>
        <w:t xml:space="preserve"> (</w:t>
      </w:r>
      <w:proofErr w:type="spellStart"/>
      <w:r w:rsidRPr="00067E94">
        <w:rPr>
          <w:rFonts w:ascii="Times New Roman" w:hAnsi="Times New Roman"/>
          <w:sz w:val="28"/>
          <w:szCs w:val="28"/>
        </w:rPr>
        <w:t>абз</w:t>
      </w:r>
      <w:proofErr w:type="spellEnd"/>
      <w:r w:rsidRPr="00067E94">
        <w:rPr>
          <w:rFonts w:ascii="Times New Roman" w:hAnsi="Times New Roman"/>
          <w:sz w:val="28"/>
          <w:szCs w:val="28"/>
        </w:rPr>
        <w:t>. 2 п. 1 ст. 24 Закона N 166-ФЗ; ч. 2, 4 ст. 21 Закона N 400-ФЗ; п. п. 5, 11, 30, 59, 73, 76 Административного регламента; п. 4.2 Приложения 1 к Постановлению Правительства Москвы от 23.04.2014 N 219-ПП;</w:t>
      </w:r>
      <w:proofErr w:type="gramEnd"/>
      <w:r w:rsidRPr="00067E94">
        <w:rPr>
          <w:rFonts w:ascii="Times New Roman" w:hAnsi="Times New Roman"/>
          <w:sz w:val="28"/>
          <w:szCs w:val="28"/>
        </w:rPr>
        <w:t xml:space="preserve"> п. 5.1 Перечня, утв. Распоряжением Правления ПФР от 12.07.2018 N 352р).</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При подаче заявления необходимо представить документ, удостоверяющий личность пенсионера, а в случае обращения через представителя - также документы, удостоверяющие полномочия и личность представителя (п. п. 28, 29, 34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t>Помощник прокурора Тимошенко Т.Е.</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Срок для обращения с заявление о возврате переплаты штрафа за нарушение ПДД</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По общему правилу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в силу постановления о наложении административного штрафа либо со дня истечения срока отсрочки или рассрочки исполнения указанного постановления. За отдельные нарушения ПДД можно уплатить штраф в размере половины суммы при условии его уплаты не позднее 20 дней со дня вынесения постановления о наложении штрафа (ч. 1, 1.3 ст. 32.2 </w:t>
      </w:r>
      <w:proofErr w:type="spellStart"/>
      <w:r w:rsidRPr="00067E94">
        <w:rPr>
          <w:rFonts w:ascii="Times New Roman" w:hAnsi="Times New Roman"/>
          <w:sz w:val="28"/>
          <w:szCs w:val="28"/>
        </w:rPr>
        <w:t>КоАП</w:t>
      </w:r>
      <w:proofErr w:type="spellEnd"/>
      <w:r w:rsidRPr="00067E94">
        <w:rPr>
          <w:rFonts w:ascii="Times New Roman" w:hAnsi="Times New Roman"/>
          <w:sz w:val="28"/>
          <w:szCs w:val="28"/>
        </w:rPr>
        <w:t xml:space="preserve">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Следует также учитывать, что штраф может быть уплачен привлеченным к ответственности лицом до дня вступления постановления в законную силу (ч. 1.5 ст. 32.2 </w:t>
      </w:r>
      <w:proofErr w:type="spellStart"/>
      <w:r w:rsidRPr="00067E94">
        <w:rPr>
          <w:rFonts w:ascii="Times New Roman" w:hAnsi="Times New Roman"/>
          <w:sz w:val="28"/>
          <w:szCs w:val="28"/>
        </w:rPr>
        <w:t>КоАП</w:t>
      </w:r>
      <w:proofErr w:type="spellEnd"/>
      <w:r w:rsidRPr="00067E94">
        <w:rPr>
          <w:rFonts w:ascii="Times New Roman" w:hAnsi="Times New Roman"/>
          <w:sz w:val="28"/>
          <w:szCs w:val="28"/>
        </w:rPr>
        <w:t xml:space="preserve">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На практике возникают ситуации, когда штраф ошибочно был уплачен (списан) дважды или уплаченный штраф был отменен. В таких случаях излишне уплаченную сумму (переплату по штрафу) можно вернуть (Апелляционное определение Московского городского суда от 10.08.2018 по делу N 33а-6046/2018).</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В настоящем материале рассмотрим, в каком порядке следует обращаться за возвратом излишне уплаченной суммы административного штрафа, наложенного уполномоченными сотрудниками ГИБДД МВД России (ч. 1, п. п. 5, 6 ч. 2 ст. 23.3, ч. 1 ст. 28.3, ч. 1 ст. 28.6, п. 1 ч. 1 ст. 29.9 </w:t>
      </w:r>
      <w:proofErr w:type="spellStart"/>
      <w:r w:rsidRPr="00067E94">
        <w:rPr>
          <w:rFonts w:ascii="Times New Roman" w:hAnsi="Times New Roman"/>
          <w:sz w:val="28"/>
          <w:szCs w:val="28"/>
        </w:rPr>
        <w:t>КоАП</w:t>
      </w:r>
      <w:proofErr w:type="spellEnd"/>
      <w:r w:rsidRPr="00067E94">
        <w:rPr>
          <w:rFonts w:ascii="Times New Roman" w:hAnsi="Times New Roman"/>
          <w:sz w:val="28"/>
          <w:szCs w:val="28"/>
        </w:rPr>
        <w:t xml:space="preserve"> РФ; п. п. 1, 5 Положения, утв. Указом Президента РФ от 15.06.1998 N 711).</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Орган власти, уполномоченный принимать решение о возврате переплаты</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Административные штрафы относятся к неналоговым доходам бюджетов. </w:t>
      </w:r>
      <w:proofErr w:type="gramStart"/>
      <w:r w:rsidRPr="00067E94">
        <w:rPr>
          <w:rFonts w:ascii="Times New Roman" w:hAnsi="Times New Roman"/>
          <w:sz w:val="28"/>
          <w:szCs w:val="28"/>
        </w:rPr>
        <w:t>В частности, административные штрафы за нарушения ПДД зачисляются в бюджет субъекта РФ по месту нахождения должностного лица федерального органа исполнительной власти (органа исполнительной власти субъекта РФ), принявшего решение о наложении административного штрафа или направившего дело об административном правонарушении на рассмотрение судье (п. 3 ст. 41, п. 3 ст. 46 БК РФ).</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Полномочиями по принятию решения о возврате излишне уплаченных в бюджет платежей, в том числе административных штрафов, а также процентов за несвоевременное осуществление такого возврата наделены администраторы доходов бюджета (п. 2 ст. 160.1 БК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Понятие администратора доходов бюджета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roofErr w:type="gramStart"/>
      <w:r w:rsidRPr="00067E94">
        <w:rPr>
          <w:rFonts w:ascii="Times New Roman" w:hAnsi="Times New Roman"/>
          <w:sz w:val="28"/>
          <w:szCs w:val="28"/>
        </w:rPr>
        <w:t xml:space="preserve">Администратор доходов бюджета - орган государственной власти, орган местного самоуправления, орган местной администрации, орган управления государственным внебюджетным фондом, Банк России, казенное учреждение, осуществляющие в соответствии с законодательством РФ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w:t>
      </w:r>
      <w:r w:rsidRPr="00067E94">
        <w:rPr>
          <w:rFonts w:ascii="Times New Roman" w:hAnsi="Times New Roman"/>
          <w:sz w:val="28"/>
          <w:szCs w:val="28"/>
        </w:rPr>
        <w:lastRenderedPageBreak/>
        <w:t>являющихся доходами бюджетов бюджетной системы РФ, если</w:t>
      </w:r>
      <w:proofErr w:type="gramEnd"/>
      <w:r w:rsidRPr="00067E94">
        <w:rPr>
          <w:rFonts w:ascii="Times New Roman" w:hAnsi="Times New Roman"/>
          <w:sz w:val="28"/>
          <w:szCs w:val="28"/>
        </w:rPr>
        <w:t xml:space="preserve"> иное не установлено БК РФ (ст. 6 БК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Администратором доходов бюджета по административным штрафам за нарушение ПДД являются, в частности, территориальные органы МВД России. Руководители территориальных органов МВД, в свою очередь, утверждают перечень подведомственных им администраторов доходов бюджета (п. п. 1.4, 2.4, 4.2, 8.1 Приказа МВД России от 18.12.2019 N 955 и Приложение N 8 к данному Приказу;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"ж" п. 1 Правил, утв. Постановлением Правительства РФ от 29.12.2007 N 995).</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Таким образом, для того чтобы вернуть излишне уплаченную сумму административного штрафа за нарушение ПДД, необходимо обратиться в подразделение ГИБДД территориального органа МВД России, сотрудником которого был наложен административный штраф. Информация о таком подразделении указывается в постановлении по делу об административном правонарушении, в котором </w:t>
      </w:r>
      <w:proofErr w:type="gramStart"/>
      <w:r w:rsidRPr="00067E94">
        <w:rPr>
          <w:rFonts w:ascii="Times New Roman" w:hAnsi="Times New Roman"/>
          <w:sz w:val="28"/>
          <w:szCs w:val="28"/>
        </w:rPr>
        <w:t>приводятся</w:t>
      </w:r>
      <w:proofErr w:type="gramEnd"/>
      <w:r w:rsidRPr="00067E94">
        <w:rPr>
          <w:rFonts w:ascii="Times New Roman" w:hAnsi="Times New Roman"/>
          <w:sz w:val="28"/>
          <w:szCs w:val="28"/>
        </w:rPr>
        <w:t xml:space="preserve"> в том числе реквизиты для уплаты административного штрафа (п. 1 ч. 1, ч. 1.1 ст. 29.10 </w:t>
      </w:r>
      <w:proofErr w:type="spellStart"/>
      <w:r w:rsidRPr="00067E94">
        <w:rPr>
          <w:rFonts w:ascii="Times New Roman" w:hAnsi="Times New Roman"/>
          <w:sz w:val="28"/>
          <w:szCs w:val="28"/>
        </w:rPr>
        <w:t>КоАП</w:t>
      </w:r>
      <w:proofErr w:type="spellEnd"/>
      <w:r w:rsidRPr="00067E94">
        <w:rPr>
          <w:rFonts w:ascii="Times New Roman" w:hAnsi="Times New Roman"/>
          <w:sz w:val="28"/>
          <w:szCs w:val="28"/>
        </w:rPr>
        <w:t xml:space="preserve">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Документы, необходимые для возврата переплаты, и срок обращения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Для возврата переплаты потребуются, в частности, следующие документы (п. п. 1, 3 ст. 40.1 БК РФ;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7.1, 7.3 п. 7 Инструкции, утв. Приказом МВД России от 12.09.2013 N 707; п. п. 7, 8 Общих требований, утв. Приказом Минфина России от 27.09.2021 N 137н):</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заявление о возврате излишне уплаченной суммы административного штрафа. В заявлении укажите, в частности: Ф.И.О. (при наличии) заявителя; реквизиты документа, удостоверяющего его личность; наименование платежа; сумму возврата цифрами и прописью; причину возврата платежа; реквизиты банковского счета; адрес электронной почты, в случае отсутствия электронной почты - почтовый адрес; номер контактного телефона (при наличии);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согласие на обработку персональных данных;</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копии документов, подтверждающих факт уплаты платежа (не представляются при наличии информации об уплате платежа в Государственной информационной системе о государственных и муниципальных платежах);</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копии документов, подтверждающих право заявителя на возврат.</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Заявление также может быть представлено представителем заявителя при наличии у него соответствующих полномочий с указанием необходимых сведений в заявлении и приложением соответствующих документов (п. п. 7, 8 Общих требований).</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Заявление представляется в письменной форме, в частности, непосредственно в подразделение ГИБДД или направляется почтой, а также в форме электронного документа (при наличии технических возможностей администратора доходов бюджета) (п. 27 Инструкции, утв. Приказом МВД России N 707; п. п. 3, 4 Общих требований).</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В случае отсутствия в заявлении необходимых сведений и (или) отсутствия прилагаемых к нему документов администратор доходов бюджета </w:t>
      </w:r>
      <w:r w:rsidRPr="00067E94">
        <w:rPr>
          <w:rFonts w:ascii="Times New Roman" w:hAnsi="Times New Roman"/>
          <w:sz w:val="28"/>
          <w:szCs w:val="28"/>
        </w:rPr>
        <w:lastRenderedPageBreak/>
        <w:t>(получатель денежных средств) уведомляет заявителя (представителя заявителя) о невозможности рассмотрения заявления с мотивированным объяснением причин путем направления соответствующего уведомления (п. 10 Общих требований).</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Переплата подлежит возврату в течение 30 календарных дней со дня регистрации заявления администратором доходов бюджета (п. 1 ст. 40.1 БК РФ; п. 3 Общих требований).</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Возврат переплаты осуществляется на банковский счет заявителя, представителя заявителя (в случае наличия соответствующих полномочий), открытый в кредитной организации и указанный в заявлении на возврат (п. 6 Общих требований).</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общему правилу указанное выше заявление может быть подано в течение трех лет со дня уплаты (взыскания) платежа (п. 2 ст. 40.1 БК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Обжалование отказа в возврате переплаты в суд</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Если в возврате переплаты отказано или не получен ответ на обращение, то можно обратиться в суд с административным исковым заявлением о признании решения (бездействия) должностного лица незаконным (п. 2 ч. 2 ст. 1, п. 2 ч. 1 ст. 124, ч. 1, 8, 9 ст. 125, ст. 220 КАС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В общем случае срок обращения с административным исковым заявлением в суд составляет три месяца со дня, когда лицу стало известно о нарушении его прав, свобод и законных интересов (ч. 1 ст. 219 КАС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Пропуск установленного срока обращения в суд не является основанием для отказа в принятии административного искового заявления к производству суда. Однако пропуск указанного срока без уважительной причины, а также невозможность восстановления пропущенного (в том числе по уважительной причине) срока является основанием для отказа в удовлетворении административного иска (ч. 5, 8 ст. 219 КАС РФ; п. 30 Постановления Пленума Верховного Суда РФ от 27.09.2016 N 36).</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общему правилу административное исковое заявление к органу государственной власти может быть подано по месту нахождения такого органа власти. Если административное исковое заявление к федеральному органу исполнительной власти вытекает из деятельности его территориального органа, то обратиться можно по месту нахождения территориального органа. Также административное исковое заявление об оспаривании решений органов государственной власти и должностных лиц может быть подано по месту жительства административного истца (ч. 1, 1.1 ст. 22, ч. 2, 3 ст. 24 КАС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Исковое заявление по общему правилу рассматривается судом в течение месяца со дня поступления административного искового заявления в суд (ч. 1 ст. 226 КАС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Взыскание переплаты по штрафу как неосновательного обогащения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Переплату по штрафу можно взыскать в качестве неосновательного обогащения, например, в случае пропуска срока обращения в суд для обжалования отказа в возврате переплаты (ст. 1102 ГК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Для этого необходимо обратиться с исковым заявлением в суд общей юрисдикции по адресу соответствующего подразделения ГИБДД (п. 4 ч. 1 ст. 23, ст. ст. 24, 28, п. 2 ст. 29 ГПК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В исковом заявлении следует указать, в частности, информацию о том, в чем заключается нарушение ваших прав, обстоятельства, на которых вы основываете свои требования, и доказательства, подтверждающие эти обстоятельства. К исковому заявлению нужно </w:t>
      </w:r>
      <w:proofErr w:type="gramStart"/>
      <w:r w:rsidRPr="00067E94">
        <w:rPr>
          <w:rFonts w:ascii="Times New Roman" w:hAnsi="Times New Roman"/>
          <w:sz w:val="28"/>
          <w:szCs w:val="28"/>
        </w:rPr>
        <w:t>приложить</w:t>
      </w:r>
      <w:proofErr w:type="gramEnd"/>
      <w:r w:rsidRPr="00067E94">
        <w:rPr>
          <w:rFonts w:ascii="Times New Roman" w:hAnsi="Times New Roman"/>
          <w:sz w:val="28"/>
          <w:szCs w:val="28"/>
        </w:rPr>
        <w:t xml:space="preserve"> в том числе документы, подтверждающие обстоятельства, на которых вы основываете свои требования, а также подписанный вами расчет взыскиваемой суммы с копиями для ответчика и третьих лиц (ст. ст. 131, 132 ГПК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общему правилу требование о взыскании неосновательного обогащения может быть предъявлено в течение трех лет со дня, когда вы узнали или должны были узнать о нарушении вашего права (п. 1 ст. 196, п. 1 ст. 200 ГК РФ).</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t>Помощник прокурора Тимошенко Т.Е.</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Пенсионное обеспечение ветеранов боевых действий</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При соблюдении определенных условий ветераны боевых действий имеют право на любые установленные в РФ виды пенсий, а именно (ст. 6 Закона от 28.12.2013 N 400-ФЗ; ст. ст. 4, 6 Закона от 28.12.2013 N 424-ФЗ; п. 1 ст. 5 Закона от 15.12.2001 N 166-ФЗ; ст. 5 Закона от 12.02.1993 N 4468-1):</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1)</w:t>
      </w:r>
      <w:r w:rsidRPr="00067E94">
        <w:rPr>
          <w:rFonts w:ascii="Times New Roman" w:hAnsi="Times New Roman"/>
          <w:sz w:val="28"/>
          <w:szCs w:val="28"/>
        </w:rPr>
        <w:tab/>
        <w:t>страховую пенсию (в том числе по старости и по инвалидности);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2)</w:t>
      </w:r>
      <w:r w:rsidRPr="00067E94">
        <w:rPr>
          <w:rFonts w:ascii="Times New Roman" w:hAnsi="Times New Roman"/>
          <w:sz w:val="28"/>
          <w:szCs w:val="28"/>
        </w:rPr>
        <w:tab/>
        <w:t>накопительную пенсию;</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3)</w:t>
      </w:r>
      <w:r w:rsidRPr="00067E94">
        <w:rPr>
          <w:rFonts w:ascii="Times New Roman" w:hAnsi="Times New Roman"/>
          <w:sz w:val="28"/>
          <w:szCs w:val="28"/>
        </w:rPr>
        <w:tab/>
        <w:t>пенсию по государственному пенсионному обеспечению (в том числе пенсию по инвалидности и социальную пенсию);</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4)</w:t>
      </w:r>
      <w:r w:rsidRPr="00067E94">
        <w:rPr>
          <w:rFonts w:ascii="Times New Roman" w:hAnsi="Times New Roman"/>
          <w:sz w:val="28"/>
          <w:szCs w:val="28"/>
        </w:rPr>
        <w:tab/>
        <w:t>военную пенсию за выслугу лет или по инвалидности.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Законодательством не предусмотрены особенности назначения пенсии ветеранам боевых действий. Вместе с тем статус ветерана боевых действий дает некоторые преимущества при назначении пенсии.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Так, для значительной части лиц, относящихся к ветеранам боевых действий, предусмотрено повышение военных пенсий вне зависимости от вида пенсии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1 п. 1 ст. 16 Закона от 12.01.1995 N 5-ФЗ; п. "г" ч. 1 ст. 45 Закона N 4468-1).</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Факторы, влияющие на размер пенсии ветеранов боевых действий</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На размер назначаемых пенсий (в зависимости от их вида) влияют несколько факторов.</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 частности, при наличии у ветерана боевых действий права на страховую пенсию по старости или по инвалидности фиксированная выплата к ней повышается в зависимости от группы инвалидности, наличия иждивенцев и места жительства получателя пенсии (ч. 1 - 6, 9 ст. 17 Закона N 400-ФЗ).</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Аналогичным образом по тем же основаниям повышается пенсия по инвалидности по государственному пенсионному обеспечению для военнослужащих, проходивших военную службу по призыву в качестве солдат, матросов, сержантов и старшин (п. п. 2, 3, 5 ст. 15 Закона N 166-ФЗ).</w:t>
      </w:r>
    </w:p>
    <w:p w:rsidR="00067E94" w:rsidRPr="00067E94" w:rsidRDefault="00067E94" w:rsidP="00067E94">
      <w:pPr>
        <w:spacing w:after="0" w:line="240" w:lineRule="auto"/>
        <w:contextualSpacing/>
        <w:jc w:val="both"/>
        <w:rPr>
          <w:rFonts w:ascii="Times New Roman" w:hAnsi="Times New Roman"/>
          <w:sz w:val="28"/>
          <w:szCs w:val="28"/>
        </w:rPr>
      </w:pPr>
      <w:proofErr w:type="gramStart"/>
      <w:r w:rsidRPr="00067E94">
        <w:rPr>
          <w:rFonts w:ascii="Times New Roman" w:hAnsi="Times New Roman"/>
          <w:sz w:val="28"/>
          <w:szCs w:val="28"/>
        </w:rPr>
        <w:t>Военнослужащим, ставшим инвалидами вследствие военной травмы, а также неработающим пенсионерам, на иждивении которых находятся нетрудоспособные члены семьи, установлено повышение военной пенсии за выслугу лет (п. "а" ст. 16, п. "б" ст. 17, п. "а" ст. 21, ч. 1, 3 ст. 24 Закона N 4468-1).</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Кроме того, большинство ветеранов боевых действий имеет право на получение ежемесячной денежной выплаты, а также на предоставление социальных услуг. При этом в случае получения социальных услуг размер выплаты уменьшается на стоимость предоставляемых услуг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3 п. 1 ст. 23.1 Закона N 5-ФЗ; п. 3 ст. 6.1, ч. 1 ст. 6.2, ч. 2 ст. 6.5 Закона от 17.07.1999 N 178-ФЗ).</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t>Помощник прокурора Тимошенко Т.Е.</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center"/>
        <w:rPr>
          <w:rFonts w:ascii="Times New Roman" w:hAnsi="Times New Roman"/>
          <w:sz w:val="28"/>
          <w:szCs w:val="28"/>
        </w:rPr>
      </w:pPr>
      <w:r w:rsidRPr="00067E94">
        <w:rPr>
          <w:rFonts w:ascii="Times New Roman" w:hAnsi="Times New Roman"/>
          <w:sz w:val="28"/>
          <w:szCs w:val="28"/>
        </w:rPr>
        <w:lastRenderedPageBreak/>
        <w:t>Порядок обжалования решения пенсионного органа</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roofErr w:type="gramStart"/>
      <w:r w:rsidRPr="00067E94">
        <w:rPr>
          <w:rFonts w:ascii="Times New Roman" w:hAnsi="Times New Roman"/>
          <w:sz w:val="28"/>
          <w:szCs w:val="28"/>
        </w:rPr>
        <w:t>В случае несогласия с решением, вынесенным территориальным органом Фонда пенсионного и социального страхования РФ (Социальный фонд России, далее - СФР, до 01.01.2023 - территориальным органом ПФР), о назначении пенсии или об отказе в ее назначении, данное решение можно обжаловать (ч. 4 ст. 1 КАС РФ; п. 1 ч. 1 ст. 22, ст. 24 ГПК РФ;</w:t>
      </w:r>
      <w:proofErr w:type="gramEnd"/>
      <w:r w:rsidRPr="00067E94">
        <w:rPr>
          <w:rFonts w:ascii="Times New Roman" w:hAnsi="Times New Roman"/>
          <w:sz w:val="28"/>
          <w:szCs w:val="28"/>
        </w:rPr>
        <w:t xml:space="preserve"> </w:t>
      </w:r>
      <w:proofErr w:type="gramStart"/>
      <w:r w:rsidRPr="00067E94">
        <w:rPr>
          <w:rFonts w:ascii="Times New Roman" w:hAnsi="Times New Roman"/>
          <w:sz w:val="28"/>
          <w:szCs w:val="28"/>
        </w:rPr>
        <w:t>ч. 20 ст. 21 Закона от 28.12.2013 N 400-ФЗ; ч. 2 ст. 1, ч. 6 ст. 2, п. п. 1, 2 ч. 4 ст. 18, ч. 2 ст. 20 Закона от 14.07.2022 N 236-ФЗ; п. 44 Правил, утв. Приказом Минтруда России от 05.08.2021 N 546н; п. 128 Административного регламента, утв. Постановлением Правления ПФР от 23.01.2019 N 16п;</w:t>
      </w:r>
      <w:proofErr w:type="gramEnd"/>
      <w:r w:rsidRPr="00067E94">
        <w:rPr>
          <w:rFonts w:ascii="Times New Roman" w:hAnsi="Times New Roman"/>
          <w:sz w:val="28"/>
          <w:szCs w:val="28"/>
        </w:rPr>
        <w:t xml:space="preserve"> п. 1 Постановления Пленума Верховного Суда РФ от 27.09.2016 N 36):</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в досудебном порядке, подав жалобу вышестоящему должностному лицу или в вышестоящий пенсионный орган (далее также - административную жалобу);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в районный суд, подав исковое заявление.</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Срок обжалования решения пенсионного органа о назначении пенсии (об отказе в назначении пенсии)</w:t>
      </w:r>
      <w:r w:rsidRPr="00067E94">
        <w:rPr>
          <w:rFonts w:ascii="Times New Roman" w:hAnsi="Times New Roman"/>
          <w:sz w:val="28"/>
          <w:szCs w:val="28"/>
        </w:rPr>
        <w:tab/>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Срок подачи административной жалобы законодательством не установлен. Целесообразно подать ее как можно быстрее, так как до разрешения ситуации пенсия не будет выплачиваться и начисляться.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Также в законодательстве отсутствует специальный срок оспаривания решений СФР о назначении пенсии или об отказе в ее назначении. Общий срок обращения в суд с исковым заявлением составляет три года. Как правило, он исчисляется со дня, когда вы узнали или должны были узнать о содержании решения СФР (п. 1 ст. 196, п. 1 ст. 200 ГК РФ).</w:t>
      </w:r>
      <w:r w:rsidRPr="00067E94">
        <w:rPr>
          <w:rFonts w:ascii="Times New Roman" w:hAnsi="Times New Roman"/>
          <w:sz w:val="28"/>
          <w:szCs w:val="28"/>
        </w:rPr>
        <w:tab/>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Составление и подача административной жалобы на решение пенсионного органа о назначении пенсии (об отказе в назначении пенсии)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Жалоба на решение о назначении пенсии (об отказе в ее назначении) адресуется (п. 129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в СФР - на решение руководителя территориального органа СФР (далее - ТО СФР);</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 xml:space="preserve">в </w:t>
      </w:r>
      <w:proofErr w:type="gramStart"/>
      <w:r w:rsidRPr="00067E94">
        <w:rPr>
          <w:rFonts w:ascii="Times New Roman" w:hAnsi="Times New Roman"/>
          <w:sz w:val="28"/>
          <w:szCs w:val="28"/>
        </w:rPr>
        <w:t>вышестоящий</w:t>
      </w:r>
      <w:proofErr w:type="gramEnd"/>
      <w:r w:rsidRPr="00067E94">
        <w:rPr>
          <w:rFonts w:ascii="Times New Roman" w:hAnsi="Times New Roman"/>
          <w:sz w:val="28"/>
          <w:szCs w:val="28"/>
        </w:rPr>
        <w:t xml:space="preserve"> ТО СФР - на решение руководителя или должностного лица нижестоящего ТО СФР;</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руководителю ТО СФР - на решение должностного лица ТО СФР.</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Жалоба на решение СФР должна содержать следующие сведения (п. 3 Правил, утв. Постановлением Правительства РФ от 16.08.2012 N 840; п. 131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1)</w:t>
      </w:r>
      <w:r w:rsidRPr="00067E94">
        <w:rPr>
          <w:rFonts w:ascii="Times New Roman" w:hAnsi="Times New Roman"/>
          <w:sz w:val="28"/>
          <w:szCs w:val="28"/>
        </w:rPr>
        <w:tab/>
        <w:t>наименование ТО СФР и должностного лица, решения которых обжалуются;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2)</w:t>
      </w:r>
      <w:r w:rsidRPr="00067E94">
        <w:rPr>
          <w:rFonts w:ascii="Times New Roman" w:hAnsi="Times New Roman"/>
          <w:sz w:val="28"/>
          <w:szCs w:val="28"/>
        </w:rPr>
        <w:tab/>
        <w:t>Ф.И.О. (отчество - при наличии), адрес места жительства, а также контактный телефон, адрес электронной почты (при наличии) и почтовый адрес, по которым должен быть направлен ответ (за исключением подачи жалобы с использованием сети Интернет);</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3)</w:t>
      </w:r>
      <w:r w:rsidRPr="00067E94">
        <w:rPr>
          <w:rFonts w:ascii="Times New Roman" w:hAnsi="Times New Roman"/>
          <w:sz w:val="28"/>
          <w:szCs w:val="28"/>
        </w:rPr>
        <w:tab/>
        <w:t>сведения об обжалуемом решении ТО СФР, должностных лиц при назначении пенсии;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4)</w:t>
      </w:r>
      <w:r w:rsidRPr="00067E94">
        <w:rPr>
          <w:rFonts w:ascii="Times New Roman" w:hAnsi="Times New Roman"/>
          <w:sz w:val="28"/>
          <w:szCs w:val="28"/>
        </w:rPr>
        <w:tab/>
        <w:t>доводы, на основании которых не согласны с обжалуемым решением.</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К жалобе целесообразно приложить документы (при наличии), подтверждающие ваши доводы, либо их копии.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Жалобу в письменной форме можно подать непосредственно в СФР или через МФЦ либо направить ее по почте. Также жалобу можно подать в электронном виде через Единый портал </w:t>
      </w:r>
      <w:proofErr w:type="spellStart"/>
      <w:r w:rsidRPr="00067E94">
        <w:rPr>
          <w:rFonts w:ascii="Times New Roman" w:hAnsi="Times New Roman"/>
          <w:sz w:val="28"/>
          <w:szCs w:val="28"/>
        </w:rPr>
        <w:t>госуслуг</w:t>
      </w:r>
      <w:proofErr w:type="spellEnd"/>
      <w:r w:rsidRPr="00067E94">
        <w:rPr>
          <w:rFonts w:ascii="Times New Roman" w:hAnsi="Times New Roman"/>
          <w:sz w:val="28"/>
          <w:szCs w:val="28"/>
        </w:rPr>
        <w:t xml:space="preserve"> (п. п. 2, 5, 6 Правил N 840).</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В случае подачи жалобы при личном приеме необходимо представить документ, удостоверяющий  личность (как правило, паспорт). При подаче жалобы через представителя потребуется также документ, подтверждающий его полномочия (п. п. 4, 5 Правил N 840; п. 1 Положения, утв. Постановлением Правительства РФ от 08.07.1997 N 828).</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 общем случае жалоба рассматривается в течение 15 рабочих дней со дня ее регистрации в уполномоченном на рассмотрение жалобы органе (п. 15 Правил N 840).</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результатам рассмотрения жалобы будет принято решение об удовлетворении жалобы либо об отказе в ее удовлетворении. Письменный ответ по результатам рассмотрения жалобы будет направлен не позднее дня, следующего за днем принятия решения (п. п. 16, 17 Правил N 840).</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t>Помощник прокурора Тимошенко Т.Е.</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Обжалование решения призывной комиссии</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Гражданин вправе обжаловать решение (заключение) призывной комиссии. В зависимости от обстоятельств дела допускается внесудебный и (или) судебный порядок обжалования (п. 7 ст. 28, п. 4 ст. 29 Закона от 28.03.1998 N 53-ФЗ; ст. 15 Закона от 25.07.2002 N 113-ФЗ).</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Решение и заключение призывной комиссии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Призывная комиссия может принимать следующие решения (п. 1 ст. 28 Закона N 53-ФЗ):</w:t>
      </w:r>
      <w:r w:rsidRPr="00067E94">
        <w:rPr>
          <w:rFonts w:ascii="Times New Roman" w:hAnsi="Times New Roman"/>
          <w:sz w:val="28"/>
          <w:szCs w:val="28"/>
        </w:rPr>
        <w:tab/>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 призыве на военную службу;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 направлении на альтернативную гражданскую службу;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 предоставлении отсрочки от призыва на военную службу;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об освобождении от призыва на военную службу;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 зачислении в запас;</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об освобождении от исполнения воинской обязанности.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Призывная комиссия может также выносить заключение о признании гражданина не прошедшим военную службу по призыву без законных на то оснований (п. 1.1 ст. 28 Закона N 53-ФЗ).</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Внесудебный порядок обжалования решения призывной комиссии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общему правилу председатель призывной комиссии обязан объявить решение (заключение) гражданину, в отношении которого оно принято (вынесено).</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По письменному заявлению гражданина, поданному в военный комиссариат, ему выдается выписка из протокола заседания призывной комиссии о соответствующем решении (заключении). В течение пяти рабочих дней со дня подачи заявления выписка из протокола может быть выдана гражданину лично или направлена </w:t>
      </w:r>
      <w:proofErr w:type="gramStart"/>
      <w:r w:rsidRPr="00067E94">
        <w:rPr>
          <w:rFonts w:ascii="Times New Roman" w:hAnsi="Times New Roman"/>
          <w:sz w:val="28"/>
          <w:szCs w:val="28"/>
        </w:rPr>
        <w:t>по почте заказным письмом с уведомлением о вручении по указанному в заявлении</w:t>
      </w:r>
      <w:proofErr w:type="gramEnd"/>
      <w:r w:rsidRPr="00067E94">
        <w:rPr>
          <w:rFonts w:ascii="Times New Roman" w:hAnsi="Times New Roman"/>
          <w:sz w:val="28"/>
          <w:szCs w:val="28"/>
        </w:rPr>
        <w:t xml:space="preserve"> адресу (п. 6 ст. 28 Закона N 53-ФЗ).</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Если гражданин не согласен с вынесенным призывной комиссией решением (заключением), он может его обжаловать в призывную комиссию соответствующего субъекта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Жалобу нужно подать в течение трех месяцев со дня вынесения обжалуемого решения (заключения).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Призывная комиссия субъекта РФ должна рассмотреть жалобу на решение призывной комиссии в течение пяти рабочих дней, а на заключение призывной комиссии - в течение месяца со дня поступления жалобы в призывную комиссию (п. 7 ст. 28 Закона N 53-ФЗ).</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Призывная комиссия субъекта РФ может отменить решение или заключение нижестоящей призывной комиссии. Одновременно с этим она может принять иное решение (например, о призыве на военную службу, о предоставлении отсрочки от призыва на военную службу). При принятии решения о призыве граждан на военную службу призывная комиссия субъекта РФ определяет вид и род Вооруженных Сил РФ, другие войска, воинские формирования и органы, в которых указанные граждане будут </w:t>
      </w:r>
      <w:r w:rsidRPr="00067E94">
        <w:rPr>
          <w:rFonts w:ascii="Times New Roman" w:hAnsi="Times New Roman"/>
          <w:sz w:val="28"/>
          <w:szCs w:val="28"/>
        </w:rPr>
        <w:lastRenderedPageBreak/>
        <w:t>проходить военную службу (п. п. 1, 1.1, 5 ст. 28, п. п. 2, 3 ст. 29 Закона N 53-ФЗ).</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Выполнение обжалуемого решения (заключения) призывной комиссии приостанавливается до вынесения решения призывной комиссией субъекта РФ (п. 7 ст. 28 Закона N 53-ФЗ).</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Судебный порядок обжалования решения призывной комиссии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Как правило, обжаловать решение (заключение) призывной комиссии в суд можно наряду с подачей жалобы во внесудебном порядке. Однако в некоторых случаях допускается только судебный порядок. </w:t>
      </w:r>
      <w:proofErr w:type="gramStart"/>
      <w:r w:rsidRPr="00067E94">
        <w:rPr>
          <w:rFonts w:ascii="Times New Roman" w:hAnsi="Times New Roman"/>
          <w:sz w:val="28"/>
          <w:szCs w:val="28"/>
        </w:rPr>
        <w:t>Например, в судебном порядке обжалуется решение призывной комиссии субъекта РФ, решение призывной комиссии об отказе в замене военной службы по призыву альтернативной гражданской службой (п. 7 ст. 28, п. 4 ст. 29 Закона N 53-ФЗ; ч. 1 ст. 15 Закона N 113-ФЗ; п. 7 Постановления Пленума Верховного Суда РФ от 28.06.2022 N 21).</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Порядок признания решения призывной комиссии </w:t>
      </w:r>
      <w:proofErr w:type="gramStart"/>
      <w:r w:rsidRPr="00067E94">
        <w:rPr>
          <w:rFonts w:ascii="Times New Roman" w:hAnsi="Times New Roman"/>
          <w:sz w:val="28"/>
          <w:szCs w:val="28"/>
        </w:rPr>
        <w:t>незаконным</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Подготовить административное исковое заявление и необходимые документы</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roofErr w:type="gramStart"/>
      <w:r w:rsidRPr="00067E94">
        <w:rPr>
          <w:rFonts w:ascii="Times New Roman" w:hAnsi="Times New Roman"/>
          <w:sz w:val="28"/>
          <w:szCs w:val="28"/>
        </w:rPr>
        <w:t>В административном исковом заявлении необходимо, в частности, указать (ч. 2 ст. 125, ч. 2 ст. 220 КАС РФ; п. 4 Обзора, утв. Президиумом Верховного Суда РФ 20.12.2016):</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1.</w:t>
      </w:r>
      <w:r w:rsidRPr="00067E94">
        <w:rPr>
          <w:rFonts w:ascii="Times New Roman" w:hAnsi="Times New Roman"/>
          <w:sz w:val="28"/>
          <w:szCs w:val="28"/>
        </w:rPr>
        <w:tab/>
        <w:t>Наименование суда, в который подается заявление.</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2.</w:t>
      </w:r>
      <w:r w:rsidRPr="00067E94">
        <w:rPr>
          <w:rFonts w:ascii="Times New Roman" w:hAnsi="Times New Roman"/>
          <w:sz w:val="28"/>
          <w:szCs w:val="28"/>
        </w:rPr>
        <w:tab/>
        <w:t>Сведения об истце: его Ф.И.О, место жительства или место пребывания, дату и место рождения, номера телефона и факса, адрес электронной почты (при наличии).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Если исковое заявление подает представитель, то также необходимо указать его Ф.И.О., адрес для направления ему судебных повесток и иных судебных извещений, номера телефона и факса, адрес электронной почты (при наличии), сведения о наличии у представителя высшего юридического образования.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3.</w:t>
      </w:r>
      <w:r w:rsidRPr="00067E94">
        <w:rPr>
          <w:rFonts w:ascii="Times New Roman" w:hAnsi="Times New Roman"/>
          <w:sz w:val="28"/>
          <w:szCs w:val="28"/>
        </w:rPr>
        <w:tab/>
        <w:t>Призывную комиссию, решение (заключение) которой оспаривается.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4.</w:t>
      </w:r>
      <w:r w:rsidRPr="00067E94">
        <w:rPr>
          <w:rFonts w:ascii="Times New Roman" w:hAnsi="Times New Roman"/>
          <w:sz w:val="28"/>
          <w:szCs w:val="28"/>
        </w:rPr>
        <w:tab/>
        <w:t>Наименование, номер и дату принятия оспариваемого решения (заключения).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5.</w:t>
      </w:r>
      <w:r w:rsidRPr="00067E94">
        <w:rPr>
          <w:rFonts w:ascii="Times New Roman" w:hAnsi="Times New Roman"/>
          <w:sz w:val="28"/>
          <w:szCs w:val="28"/>
        </w:rPr>
        <w:tab/>
        <w:t>Сведения о том, какие права и законные интересы административного истца нарушены, или о причинах, которые могут повлечь их нарушение.</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6.</w:t>
      </w:r>
      <w:r w:rsidRPr="00067E94">
        <w:rPr>
          <w:rFonts w:ascii="Times New Roman" w:hAnsi="Times New Roman"/>
          <w:sz w:val="28"/>
          <w:szCs w:val="28"/>
        </w:rPr>
        <w:tab/>
        <w:t>Нормативные правовые акты и их положения, на соответствие которым надлежит проверить оспариваемое решение (заключение).</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7.</w:t>
      </w:r>
      <w:r w:rsidRPr="00067E94">
        <w:rPr>
          <w:rFonts w:ascii="Times New Roman" w:hAnsi="Times New Roman"/>
          <w:sz w:val="28"/>
          <w:szCs w:val="28"/>
        </w:rPr>
        <w:tab/>
        <w:t>Содержание требований (например, признать решение призывной комиссии незаконным), а также обоснование и доводы, на которых они основаны.</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8.</w:t>
      </w:r>
      <w:r w:rsidRPr="00067E94">
        <w:rPr>
          <w:rFonts w:ascii="Times New Roman" w:hAnsi="Times New Roman"/>
          <w:sz w:val="28"/>
          <w:szCs w:val="28"/>
        </w:rPr>
        <w:tab/>
        <w:t>Сведения о подаче жалобы во внесудебном порядке и результатах ее рассмотрения (если такая жалоба подавалась).</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9.</w:t>
      </w:r>
      <w:r w:rsidRPr="00067E94">
        <w:rPr>
          <w:rFonts w:ascii="Times New Roman" w:hAnsi="Times New Roman"/>
          <w:sz w:val="28"/>
          <w:szCs w:val="28"/>
        </w:rPr>
        <w:tab/>
        <w:t>Перечень прилагаемых документов и сведения о невозможности приложить какие-либо из необходимых документов.</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r>
      <w:proofErr w:type="gramStart"/>
      <w:r w:rsidRPr="00067E94">
        <w:rPr>
          <w:rFonts w:ascii="Times New Roman" w:hAnsi="Times New Roman"/>
          <w:sz w:val="28"/>
          <w:szCs w:val="28"/>
        </w:rPr>
        <w:t>К административному исковому заявлению следует приложить, в частности, следующие документы (ч. 1, 3 ст. 55, ч. 4, 5, 8 ст. 57, ч. 1 ст. 126, ч. 3 ст. 220 КАС РФ):</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1)</w:t>
      </w:r>
      <w:r w:rsidRPr="00067E94">
        <w:rPr>
          <w:rFonts w:ascii="Times New Roman" w:hAnsi="Times New Roman"/>
          <w:sz w:val="28"/>
          <w:szCs w:val="28"/>
        </w:rPr>
        <w:tab/>
        <w:t>уведомление о вручении копий заявления и прилагаемых к нему документов лицам, участвующим в деле, в том числе в случае подачи заявления и приложенных к нему документов в электронном виде. Если копии документов, подаваемых на бумажном носителе, им не направлялись, в суд представляются копии заявления и документов по количеству лиц, участвующих в деле;</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2)</w:t>
      </w:r>
      <w:r w:rsidRPr="00067E94">
        <w:rPr>
          <w:rFonts w:ascii="Times New Roman" w:hAnsi="Times New Roman"/>
          <w:sz w:val="28"/>
          <w:szCs w:val="28"/>
        </w:rPr>
        <w:tab/>
        <w:t>документ, подтверждающий уплату госпошлины либо право на получение льготы по ее уплате, или ходатайство о предоставлении отсрочки, рассрочки, об уменьшении размера госпошлины с приложением необходимых документов.</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Госпошлина при подаче административного искового заявления о признании решения (заключения) призывной комиссии незаконным составляет 300 руб.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7 п. 1 ст. 333.19 НК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3)</w:t>
      </w:r>
      <w:r w:rsidRPr="00067E94">
        <w:rPr>
          <w:rFonts w:ascii="Times New Roman" w:hAnsi="Times New Roman"/>
          <w:sz w:val="28"/>
          <w:szCs w:val="28"/>
        </w:rPr>
        <w:tab/>
        <w:t>доверенность или иные документы, удостоверяющие полномочия представителя административного истца, а также документ, подтверждающий наличие у него высшего юридического образования или ученой степени по юридической специальности (при наличии представителя);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4)</w:t>
      </w:r>
      <w:r w:rsidRPr="00067E94">
        <w:rPr>
          <w:rFonts w:ascii="Times New Roman" w:hAnsi="Times New Roman"/>
          <w:sz w:val="28"/>
          <w:szCs w:val="28"/>
        </w:rPr>
        <w:tab/>
        <w:t>документы, подтверждающие обстоятельства, на которых  основывается требование, а также документы об обжаловании решения (заключения) призывной комиссии во внесудебном порядке;</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5)</w:t>
      </w:r>
      <w:r w:rsidRPr="00067E94">
        <w:rPr>
          <w:rFonts w:ascii="Times New Roman" w:hAnsi="Times New Roman"/>
          <w:sz w:val="28"/>
          <w:szCs w:val="28"/>
        </w:rPr>
        <w:tab/>
        <w:t>иные документы, подтверждающие требования истца.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Административное исковое заявление можно подать в суд в письменной форме на бумажном носителе. В этом случае на нем проставляются подпись истца (его представителя - при наличии у последнего полномочий на подписание такого заявления и предъявление его в суд) и дата подписания заявления (ч. 2 ст. 45, ч. 1 ст. 125 КАС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Также заявление можно представить в электронном виде, в том числе в форме электронного документа, при наличии технической возможности в суде (ч. 2, 2.1 ст. 45, ч. 8 ст. 125, ч. 1 ст. 220 КАС РФ; ч. 2 ст. 7 Закона от 30.12.2021 N 440-ФЗ).</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Подать административное исковое заявление в суд</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Административное исковое заявление можно подать в суд в течение трех месяцев с момента, когда гражданину стало известно о нарушении его прав, свобод и законных интересов (ч. 1 ст. 219 КАС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Пропуск установленного срока не является основанием для отказа в принятии заявления к производству суда. Причины пропуска срока обращения в суд выясняются в предварительном судебном заседании или судебном заседании. Пропущенный по уважительной причине срок может быть восстановлен судом (ч. 5, 7 ст. 219 КАС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По общему правилу административное исковое заявление об оспаривании решений органов власти и организаций, наделенных </w:t>
      </w:r>
      <w:r w:rsidRPr="00067E94">
        <w:rPr>
          <w:rFonts w:ascii="Times New Roman" w:hAnsi="Times New Roman"/>
          <w:sz w:val="28"/>
          <w:szCs w:val="28"/>
        </w:rPr>
        <w:lastRenderedPageBreak/>
        <w:t>отдельными государственными или иными публичными полномочиями, подается в районный суд по месту нахождения органа власти или организации либо по месту жительства административного истца (ст. 19, ч. 1 ст. 22, ч. 3, 4 ст. 24 КАС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Если место нахождения указанных органа власти или организации не совпадает с территорией, на которую распространяются их полномочия, административный иск подается в суд того района, на территорию которого распространяются полномочия органа власти или организации, либо по месту жительства административного истца (ч. 2 ст. 22 КАС РФ; п. 8 Постановления Пленума </w:t>
      </w:r>
      <w:proofErr w:type="gramStart"/>
      <w:r w:rsidRPr="00067E94">
        <w:rPr>
          <w:rFonts w:ascii="Times New Roman" w:hAnsi="Times New Roman"/>
          <w:sz w:val="28"/>
          <w:szCs w:val="28"/>
        </w:rPr>
        <w:t>ВС</w:t>
      </w:r>
      <w:proofErr w:type="gramEnd"/>
      <w:r w:rsidRPr="00067E94">
        <w:rPr>
          <w:rFonts w:ascii="Times New Roman" w:hAnsi="Times New Roman"/>
          <w:sz w:val="28"/>
          <w:szCs w:val="28"/>
        </w:rPr>
        <w:t xml:space="preserve"> РФ от 27.09.2016 N 36).</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roofErr w:type="gramStart"/>
      <w:r w:rsidRPr="00067E94">
        <w:rPr>
          <w:rFonts w:ascii="Times New Roman" w:hAnsi="Times New Roman"/>
          <w:sz w:val="28"/>
          <w:szCs w:val="28"/>
        </w:rPr>
        <w:t>Если полномочия соответствующего органа распространяются, в частности, на территорию нескольких районов населенного пункта (весь населенный пункт) или территорию субъекта РФ, иск по выбору административного истца может быть подан также в суд того района (субъекта РФ), на территории которого исполняется оспариваемое решение либо возникли или могут возникнуть правовые последствия оспариваемого решения (п. 14 Постановления Пленума Верховного Суда РФ N 21).</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Дождаться рассмотрения дела и решения суда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результатам рассмотрения административного дела суд принимает одно из следующих решений (ч. 2 ст. 227 КАС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об удовлетворении полностью или в части заявленных требований и об обязанности ответчика устранить нарушения прав, свобод и законных интересов истца;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 xml:space="preserve">об отказе в удовлетворении заявленных требований о признании оспариваемого решения </w:t>
      </w:r>
      <w:proofErr w:type="gramStart"/>
      <w:r w:rsidRPr="00067E94">
        <w:rPr>
          <w:rFonts w:ascii="Times New Roman" w:hAnsi="Times New Roman"/>
          <w:sz w:val="28"/>
          <w:szCs w:val="28"/>
        </w:rPr>
        <w:t>незаконным</w:t>
      </w:r>
      <w:proofErr w:type="gramEnd"/>
      <w:r w:rsidRPr="00067E94">
        <w:rPr>
          <w:rFonts w:ascii="Times New Roman" w:hAnsi="Times New Roman"/>
          <w:sz w:val="28"/>
          <w:szCs w:val="28"/>
        </w:rPr>
        <w:t>.</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Выполнение обжалуемого решения (заключения) призывной комиссии приостанавливается до вступления в законную силу решения суда (п. 7 ст. 28, п. 4 ст. 29 Закона N 53-ФЗ; ч. 2 ст. 15 Закона N 113-ФЗ).</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Решение суда, не вступившее в законную силу, можно обжаловать в апелляционном порядке. Апелляционная жалоба подается через суд, принявший решение, в течение месяца со дня принятия решения суда в окончательной форме (ч. 1 ст. 295, ч. 1 ст. 297, ч. 1 ст. 298 КАС РФ).</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t>Помощник прокурора Тимошенко Т.Е.</w:t>
      </w:r>
    </w:p>
    <w:sectPr w:rsidR="00067E94" w:rsidRPr="00067E94"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245"/>
    <w:rsid w:val="00067E94"/>
    <w:rsid w:val="0023059F"/>
    <w:rsid w:val="003661B6"/>
    <w:rsid w:val="005A42D2"/>
    <w:rsid w:val="0077470B"/>
    <w:rsid w:val="00882245"/>
    <w:rsid w:val="00996811"/>
    <w:rsid w:val="00AC5A17"/>
    <w:rsid w:val="00B113EE"/>
    <w:rsid w:val="00B1390E"/>
    <w:rsid w:val="00BF3AF4"/>
    <w:rsid w:val="00CA1C37"/>
    <w:rsid w:val="00D11CD8"/>
    <w:rsid w:val="00ED28EA"/>
    <w:rsid w:val="00F7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5846</Words>
  <Characters>33327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User</cp:lastModifiedBy>
  <cp:revision>7</cp:revision>
  <dcterms:created xsi:type="dcterms:W3CDTF">2021-07-19T10:59:00Z</dcterms:created>
  <dcterms:modified xsi:type="dcterms:W3CDTF">2023-02-17T01:57:00Z</dcterms:modified>
</cp:coreProperties>
</file>