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7E" w:rsidRPr="003469AE" w:rsidRDefault="00D800AA" w:rsidP="003469AE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ШАГАЛЬСКОГО</w:t>
      </w:r>
      <w:r w:rsidR="00D37B7E"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СЕЛЬСОВЕТА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 НОВОСИБИРСКОЙ ОБЛАСТИ</w:t>
      </w:r>
    </w:p>
    <w:p w:rsidR="00D37B7E" w:rsidRPr="003469AE" w:rsidRDefault="00D37B7E" w:rsidP="00D37B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37B7E" w:rsidRPr="003469AE" w:rsidRDefault="00D37B7E" w:rsidP="00D37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800AA" w:rsidP="00D37B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23</w:t>
      </w:r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="00AA3C57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>Об утверждении муниципальной программы «Энергосбережение и повышение энергетической эффективности в муниц</w:t>
      </w:r>
      <w:r w:rsidR="00D80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ипальном образовании </w:t>
      </w:r>
      <w:proofErr w:type="spellStart"/>
      <w:r w:rsidR="00D800AA">
        <w:rPr>
          <w:rFonts w:ascii="Times New Roman" w:eastAsia="Calibri" w:hAnsi="Times New Roman" w:cs="Times New Roman"/>
          <w:color w:val="000000"/>
          <w:sz w:val="28"/>
          <w:szCs w:val="28"/>
        </w:rPr>
        <w:t>Шагальского</w:t>
      </w:r>
      <w:proofErr w:type="spellEnd"/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 на 2022-2026 годы»</w:t>
      </w:r>
    </w:p>
    <w:p w:rsidR="00D37B7E" w:rsidRPr="003469AE" w:rsidRDefault="00D37B7E" w:rsidP="00D37B7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37B7E" w:rsidRPr="003469AE" w:rsidRDefault="00D37B7E" w:rsidP="00D37B7E">
      <w:pPr>
        <w:spacing w:after="0" w:line="240" w:lineRule="auto"/>
        <w:ind w:right="-55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Постановления Правительства Российской Федерации от 31.12.2009 № 1225 «О требованиях к региональным и муниципальным программам в</w:t>
      </w:r>
      <w:proofErr w:type="gram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энергосбережения и повышения энергетической эффективности», Приказа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в целях снижения расходов бюджета посе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ления, администрация </w:t>
      </w:r>
      <w:proofErr w:type="spellStart"/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proofErr w:type="gramEnd"/>
    </w:p>
    <w:p w:rsidR="00D37B7E" w:rsidRPr="003469AE" w:rsidRDefault="00D37B7E" w:rsidP="00D37B7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37B7E" w:rsidRPr="003469AE" w:rsidRDefault="00D37B7E" w:rsidP="00D37B7E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1.Утвердить муниципальную программу </w:t>
      </w: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>«Энергосбережение и повышение энергетической эффективности в муниц</w:t>
      </w:r>
      <w:r w:rsidR="00D80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ипальном образовании </w:t>
      </w:r>
      <w:proofErr w:type="spellStart"/>
      <w:r w:rsidR="00D800AA">
        <w:rPr>
          <w:rFonts w:ascii="Times New Roman" w:eastAsia="Calibri" w:hAnsi="Times New Roman" w:cs="Times New Roman"/>
          <w:color w:val="000000"/>
          <w:sz w:val="28"/>
          <w:szCs w:val="28"/>
        </w:rPr>
        <w:t>Шагальского</w:t>
      </w:r>
      <w:proofErr w:type="spellEnd"/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Новосибирской области на 2022-2026 годы» 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«Программа»), согласно приложению.</w:t>
      </w:r>
    </w:p>
    <w:p w:rsidR="00D37B7E" w:rsidRPr="003469AE" w:rsidRDefault="00D37B7E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Опубликовать настоящее постановление в периодичес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печатном издании «</w:t>
      </w:r>
      <w:proofErr w:type="spellStart"/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Шагальский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вестник» и разместить на официальном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</w:t>
      </w:r>
      <w:proofErr w:type="spellStart"/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сети «Интернет».</w:t>
      </w:r>
    </w:p>
    <w:p w:rsidR="00D37B7E" w:rsidRPr="003469AE" w:rsidRDefault="00D37B7E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3. </w:t>
      </w:r>
      <w:proofErr w:type="gram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37B7E" w:rsidRPr="003469AE" w:rsidRDefault="00D37B7E" w:rsidP="00D37B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800AA" w:rsidP="00D37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В.И.Фомин</w:t>
      </w:r>
    </w:p>
    <w:p w:rsidR="00506958" w:rsidRPr="003469AE" w:rsidRDefault="00506958" w:rsidP="00D37B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F53095">
      <w:pPr>
        <w:spacing w:after="0" w:line="240" w:lineRule="auto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Приложение</w:t>
      </w:r>
    </w:p>
    <w:p w:rsidR="00D37B7E" w:rsidRPr="003469AE" w:rsidRDefault="00D37B7E" w:rsidP="00D37B7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 постановлению администрации </w:t>
      </w:r>
    </w:p>
    <w:p w:rsidR="00D37B7E" w:rsidRPr="003469AE" w:rsidRDefault="00D800AA" w:rsidP="00D37B7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Шагальского</w:t>
      </w:r>
      <w:proofErr w:type="spellEnd"/>
      <w:r w:rsidR="00D37B7E" w:rsidRPr="00346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сельсовета</w:t>
      </w:r>
    </w:p>
    <w:p w:rsidR="00D37B7E" w:rsidRPr="003469AE" w:rsidRDefault="00D37B7E" w:rsidP="00D37B7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spellStart"/>
      <w:r w:rsidRPr="00346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Доволенского</w:t>
      </w:r>
      <w:proofErr w:type="spellEnd"/>
      <w:r w:rsidRPr="00346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района </w:t>
      </w:r>
    </w:p>
    <w:p w:rsidR="00D37B7E" w:rsidRPr="003469AE" w:rsidRDefault="00D37B7E" w:rsidP="00D37B7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Новосибирской области</w:t>
      </w:r>
    </w:p>
    <w:p w:rsidR="00D37B7E" w:rsidRPr="003469AE" w:rsidRDefault="00D800AA" w:rsidP="00D37B7E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от 23.12.2021  г №  6</w:t>
      </w:r>
      <w:r w:rsidR="00AA3C57" w:rsidRPr="00346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D37B7E" w:rsidRPr="003469A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D37B7E" w:rsidRPr="003469AE" w:rsidRDefault="00D37B7E" w:rsidP="00D37B7E">
      <w:pPr>
        <w:tabs>
          <w:tab w:val="left" w:pos="787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«Энергосбережение и повышение энергетической эффективности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</w:t>
      </w:r>
      <w:r w:rsidR="00D8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ипальном образовании </w:t>
      </w:r>
      <w:proofErr w:type="spellStart"/>
      <w:r w:rsidR="00D80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</w:t>
      </w:r>
      <w:proofErr w:type="spellEnd"/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2022-2026 годы»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I. Паспорт программы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68"/>
        <w:gridCol w:w="7479"/>
      </w:tblGrid>
      <w:tr w:rsidR="00D37B7E" w:rsidRPr="003469AE" w:rsidTr="002E4309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«Энергосбережение и повышение энергетической эффективности в муниц</w:t>
            </w:r>
            <w:r w:rsidR="00D8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ипальном образовании </w:t>
            </w:r>
            <w:proofErr w:type="spellStart"/>
            <w:r w:rsidR="00D8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на 2022-2026 годы» (далее – программа).</w:t>
            </w:r>
          </w:p>
        </w:tc>
      </w:tr>
      <w:tr w:rsidR="00D37B7E" w:rsidRPr="003469AE" w:rsidTr="002E4309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Федеральный закон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эффективности»; 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D"/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</w:tc>
      </w:tr>
      <w:tr w:rsidR="00D37B7E" w:rsidRPr="003469AE" w:rsidTr="002E4309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800AA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</w:t>
            </w:r>
          </w:p>
        </w:tc>
      </w:tr>
      <w:tr w:rsidR="00D37B7E" w:rsidRPr="003469AE" w:rsidTr="002E4309">
        <w:trPr>
          <w:trHeight w:val="66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7B7E" w:rsidRPr="003469AE" w:rsidRDefault="00D800AA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Доволенского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</w:t>
            </w:r>
          </w:p>
        </w:tc>
      </w:tr>
      <w:tr w:rsidR="00D37B7E" w:rsidRPr="003469AE" w:rsidTr="002E4309">
        <w:trPr>
          <w:trHeight w:val="1275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и задачи</w:t>
            </w:r>
          </w:p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Цели программы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повышение заинтересованности в энергосбережении;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энергетической эффективности при передаче и потреблении энер</w:t>
            </w:r>
            <w:r w:rsidR="00D8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гетических ресурсов в </w:t>
            </w:r>
            <w:proofErr w:type="spellStart"/>
            <w:r w:rsidR="00D8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Шагальском</w:t>
            </w:r>
            <w:proofErr w:type="spell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Задачи программы:</w:t>
            </w:r>
          </w:p>
          <w:p w:rsidR="00D37B7E" w:rsidRPr="003469AE" w:rsidRDefault="00D37B7E" w:rsidP="00D37B7E">
            <w:pPr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right="-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создание оптимальных нормативно - правовых, организационных и экономических условий для реализации стратегии </w:t>
            </w:r>
            <w:proofErr w:type="spell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энергоресурсо</w:t>
            </w:r>
            <w:proofErr w:type="spellEnd"/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proofErr w:type="spellStart"/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бережения</w:t>
            </w:r>
            <w:proofErr w:type="spell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совершенствование системы учета потребляемых энергетических ресурсов муниципальными зданиями и учреждениями;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объема потребления энергорес</w:t>
            </w:r>
            <w:r w:rsidR="00D8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урсов администрацией </w:t>
            </w:r>
            <w:proofErr w:type="spellStart"/>
            <w:r w:rsidR="00D800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и объектов, находящихся в муниципальной собственности;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уровня компетентности работников муниципальных учреждений в вопросах эффективного использования энергетических ресурсов.</w:t>
            </w:r>
          </w:p>
        </w:tc>
      </w:tr>
      <w:tr w:rsidR="00D37B7E" w:rsidRPr="003469AE" w:rsidTr="002E4309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right="-5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2022-2026 годы. </w:t>
            </w:r>
          </w:p>
        </w:tc>
      </w:tr>
      <w:tr w:rsidR="00D37B7E" w:rsidRPr="003469AE" w:rsidTr="002E4309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Финансирования не требуется</w:t>
            </w:r>
          </w:p>
        </w:tc>
      </w:tr>
      <w:tr w:rsidR="00D37B7E" w:rsidRPr="003469AE" w:rsidTr="002E4309">
        <w:trPr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7B7E" w:rsidRPr="003469AE" w:rsidRDefault="00D37B7E" w:rsidP="00D37B7E">
            <w:pPr>
              <w:spacing w:after="0" w:line="240" w:lineRule="auto"/>
              <w:ind w:firstLine="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долгосрочной целевой программы</w:t>
            </w:r>
          </w:p>
        </w:tc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7B7E" w:rsidRPr="003469AE" w:rsidRDefault="00D37B7E" w:rsidP="00D37B7E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bookmarkStart w:id="0" w:name="_Toc508523265"/>
            <w:bookmarkStart w:id="1" w:name="_Toc513514092"/>
            <w:bookmarkStart w:id="2" w:name="_Toc536594362"/>
            <w:bookmarkStart w:id="3" w:name="_Ref26988096"/>
            <w:bookmarkStart w:id="4" w:name="_Ref26992013"/>
            <w:bookmarkStart w:id="5" w:name="_Ref27188853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повышения уровня жизни населения муниципального образования за счет улучшения качества предоставления услуг по энергоснабжению;</w:t>
            </w:r>
            <w:bookmarkEnd w:id="0"/>
            <w:bookmarkEnd w:id="1"/>
            <w:bookmarkEnd w:id="2"/>
            <w:bookmarkEnd w:id="3"/>
            <w:bookmarkEnd w:id="4"/>
            <w:bookmarkEnd w:id="5"/>
          </w:p>
          <w:p w:rsidR="00D37B7E" w:rsidRPr="003469AE" w:rsidRDefault="00D37B7E" w:rsidP="00D37B7E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расходов электрической энергии в муниципальных зданиях;</w:t>
            </w:r>
          </w:p>
          <w:p w:rsidR="00D37B7E" w:rsidRPr="003469AE" w:rsidRDefault="00D37B7E" w:rsidP="00D37B7E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экономия электрической энергии в системах наружного освещения;</w:t>
            </w:r>
          </w:p>
          <w:p w:rsidR="00D37B7E" w:rsidRPr="003469AE" w:rsidRDefault="00D37B7E" w:rsidP="00D37B7E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сокращение удельных показателей энергопотребления; </w:t>
            </w:r>
          </w:p>
          <w:p w:rsidR="00D37B7E" w:rsidRPr="003469AE" w:rsidRDefault="00D37B7E" w:rsidP="00D37B7E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нормирования и установления обоснованных лимитов потребления энергетических ресурсов;</w:t>
            </w:r>
          </w:p>
          <w:p w:rsidR="00D37B7E" w:rsidRPr="003469AE" w:rsidRDefault="00D37B7E" w:rsidP="00D37B7E">
            <w:pPr>
              <w:spacing w:after="0" w:line="240" w:lineRule="auto"/>
              <w:ind w:right="-5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повышение заинтересованности в энергосбережении.</w:t>
            </w:r>
          </w:p>
          <w:p w:rsidR="00D37B7E" w:rsidRPr="003469AE" w:rsidRDefault="00D37B7E" w:rsidP="00D37B7E">
            <w:pPr>
              <w:spacing w:after="0" w:line="240" w:lineRule="auto"/>
              <w:ind w:right="-55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37B7E" w:rsidRPr="003469AE" w:rsidRDefault="00D37B7E" w:rsidP="00D37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Default="00D37B7E" w:rsidP="0034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AE" w:rsidRPr="003469AE" w:rsidRDefault="003469AE" w:rsidP="003469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Общие положения</w:t>
      </w:r>
    </w:p>
    <w:p w:rsidR="00D37B7E" w:rsidRPr="003469AE" w:rsidRDefault="00D37B7E" w:rsidP="00D37B7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энергосбережение и повышение энергетической эффективности в муниц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ипальном образовании </w:t>
      </w:r>
      <w:proofErr w:type="spellStart"/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2022-2026 годы (далее – Программа) – разработана в соответствии с Федеральным законом Российской Федерации от 06.10.2003 года № 131- ФЗ «Об общих принципах организации местного самоуправления в Российской Федерации», Федеральным законом Российской Федерации от 23.11.2009 года № 261-ФЗ «Об энергосбережении и повышении энергетической эффективности и о внесении изменений</w:t>
      </w:r>
      <w:proofErr w:type="gram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отдельные законодательные акты Российской Федерации», Постановлением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Приказом Министерства экономического развития Российской Федерации от 17.02.2010 № 61«Об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</w:t>
      </w:r>
      <w:proofErr w:type="gram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энергосбережения и повышения энергетической эффективности».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в целях повышения эффективности использования 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сности на территории </w:t>
      </w:r>
      <w:proofErr w:type="spellStart"/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энергосбережения должна обеспечить снижение потребления  </w:t>
      </w: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 ресурсов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выполнения плана мероприятий и соответственно перехода на экономичное и рациональное расходование </w:t>
      </w: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 ресурсов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полном удовлетворении потребностей в количестве и качестве </w:t>
      </w: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энергетических ресурсов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превратить энергосбережение в решающий фактор технического функционирования</w:t>
      </w: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сведения о муниципальном образовании,  характеристика проблемы, на решение которой направлена Программа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Региональное расположение</w:t>
      </w:r>
    </w:p>
    <w:p w:rsidR="00D37B7E" w:rsidRPr="003469AE" w:rsidRDefault="00D37B7E" w:rsidP="00D37B7E">
      <w:pPr>
        <w:shd w:val="clear" w:color="auto" w:fill="FFFFFF"/>
        <w:spacing w:before="180" w:after="18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</w:t>
      </w:r>
      <w:r w:rsidR="007E4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итории 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оволенского</w:t>
      </w:r>
      <w:proofErr w:type="spellEnd"/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находится один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D8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аселенный пункт</w:t>
      </w:r>
      <w:proofErr w:type="gramStart"/>
      <w:r w:rsidR="00D8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D8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</w:t>
      </w:r>
      <w:proofErr w:type="spellStart"/>
      <w:r w:rsidR="00D80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Шагалка</w:t>
      </w:r>
      <w:proofErr w:type="spellEnd"/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Территория 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общей площадью 8971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00AA">
        <w:rPr>
          <w:rFonts w:ascii="Times New Roman" w:eastAsia="Times New Roman" w:hAnsi="Times New Roman" w:cs="Times New Roman"/>
          <w:sz w:val="28"/>
          <w:szCs w:val="28"/>
          <w:lang w:eastAsia="ru-RU"/>
        </w:rPr>
        <w:t>га расположена на расстоянии 324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от областного центра г. Новосибирска.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 Направление программы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рационального использования ресурсов и энергосбережения приобретают все большую актуальность в современном мире. Экономия топливно-энергетических ресурсов, внедрение </w:t>
      </w:r>
      <w:proofErr w:type="spellStart"/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энергоэффективных</w:t>
      </w:r>
      <w:proofErr w:type="spellEnd"/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и материалов являются приоритетными направлениями в развитии как российской, так и мировой экономики.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 развития любого государства – его энергетическая безопасность. Соответственно, повышение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энергоэффективности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реализация мероприя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тий в области энергосбережения – одна из гарантий такой безопасности и, как следствие, важнейший ресурс ускорения экономического роста.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энергетических ресурсов, энергии и энергоносителей, сокращение тепловых потерь в процессе функционирования инженерной инфраструктуры зданий, решение вопросов энергосбережения в жилом и социальном секторе – вопросы, представляющие собой сегодня глобальную проблему.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энергосберегающих технологий равносильно производству энергоресурсов и зачастую именно оно представляет собой более рентабельный и экологически ответственный способ обеспечения растущего спроса на энергию.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этих целей Федеральным законом Российской Федерации от 23.11.2009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 предусмотрены меры по стимулированию повышения эффективности использования энергоресурсов во всех субъектах Российской Федерации.</w:t>
      </w: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Цели Программы </w:t>
      </w: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являются:</w:t>
      </w:r>
    </w:p>
    <w:p w:rsidR="00D37B7E" w:rsidRPr="003469AE" w:rsidRDefault="00D37B7E" w:rsidP="00D37B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заинтересованности в энергосбережении;</w:t>
      </w:r>
    </w:p>
    <w:p w:rsidR="00D37B7E" w:rsidRPr="003469AE" w:rsidRDefault="00D37B7E" w:rsidP="00D37B7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энергетической эффективности при передаче и потреблении энергетических ресурсов в</w:t>
      </w:r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Шагальском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сельсовете, создание условий для перевода экономики и бюджетной сферы муниципального образования на энергосберегающий путь развития, снижение расходов бюджета поселения.</w:t>
      </w:r>
    </w:p>
    <w:p w:rsidR="00D37B7E" w:rsidRPr="003469AE" w:rsidRDefault="00D37B7E" w:rsidP="00D37B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достижения цели:</w:t>
      </w:r>
    </w:p>
    <w:p w:rsidR="00D37B7E" w:rsidRPr="003469AE" w:rsidRDefault="00D37B7E" w:rsidP="00D37B7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объема потребления энергетических ресурсов в административном здании, по уличному освещ</w:t>
      </w:r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ению и дома культуры </w:t>
      </w:r>
      <w:proofErr w:type="spellStart"/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финансируемой из бюджета поселения.</w:t>
      </w: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Задачи Программы</w:t>
      </w: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D37B7E" w:rsidRPr="003469AE" w:rsidRDefault="00D37B7E" w:rsidP="00D37B7E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оптимальных нормативно - правовых, организационных и экономических условий для реализации стратегии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энергоресурсо</w:t>
      </w:r>
      <w:proofErr w:type="spellEnd"/>
      <w:proofErr w:type="gramStart"/>
      <w:r w:rsidRPr="003469A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proofErr w:type="gram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бережения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B7E" w:rsidRPr="003469AE" w:rsidRDefault="00D37B7E" w:rsidP="00D37B7E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системы учета потребляемых энергетических ресурсов муниципальными зданиями и учреждениями;</w:t>
      </w:r>
    </w:p>
    <w:p w:rsidR="00D37B7E" w:rsidRPr="003469AE" w:rsidRDefault="00D37B7E" w:rsidP="00D37B7E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объема потребления энергорес</w:t>
      </w:r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урсов администрацией </w:t>
      </w:r>
      <w:proofErr w:type="spellStart"/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объектов, находящихся в муниципальной собственности;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компетентности работников муниципальных учреждений в вопросах эффективного использования энергетических ресурсов.</w:t>
      </w:r>
    </w:p>
    <w:p w:rsidR="00D37B7E" w:rsidRPr="003469AE" w:rsidRDefault="00D37B7E" w:rsidP="00D37B7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37B7E" w:rsidRPr="003469AE" w:rsidRDefault="00D37B7E" w:rsidP="00D37B7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69A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>Анализ текущего состояния энергосбережения и повышения энергетической эффективности</w:t>
      </w:r>
    </w:p>
    <w:p w:rsidR="00D37B7E" w:rsidRPr="003469AE" w:rsidRDefault="00D37B7E" w:rsidP="00D37B7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Создание условий для повышения эффективности использования энергетических ресурсов становится 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приоритетных направлений ра</w:t>
      </w:r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боты  администрации  </w:t>
      </w:r>
      <w:proofErr w:type="spellStart"/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объеме потребления электрической энергии                                              по административному зданию</w:t>
      </w:r>
    </w:p>
    <w:p w:rsidR="00D37B7E" w:rsidRPr="003469AE" w:rsidRDefault="00D37B7E" w:rsidP="00D37B7E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5"/>
        <w:gridCol w:w="1468"/>
        <w:gridCol w:w="1108"/>
        <w:gridCol w:w="1292"/>
        <w:gridCol w:w="1106"/>
        <w:gridCol w:w="1292"/>
      </w:tblGrid>
      <w:tr w:rsidR="00D37B7E" w:rsidRPr="003469AE" w:rsidTr="002E4309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hanging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Наименования      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D37B7E" w:rsidRPr="003469AE" w:rsidTr="002E4309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</w:t>
            </w:r>
          </w:p>
        </w:tc>
      </w:tr>
      <w:tr w:rsidR="00D37B7E" w:rsidRPr="003469AE" w:rsidTr="002E4309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 </w:t>
            </w:r>
          </w:p>
        </w:tc>
      </w:tr>
      <w:tr w:rsidR="00D37B7E" w:rsidRPr="003469AE" w:rsidTr="002E4309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</w:tr>
    </w:tbl>
    <w:p w:rsidR="00D37B7E" w:rsidRPr="003469AE" w:rsidRDefault="00D37B7E" w:rsidP="00D37B7E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</w:p>
    <w:p w:rsidR="00D37B7E" w:rsidRPr="003469AE" w:rsidRDefault="00D37B7E" w:rsidP="00D37B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объеме потребления электрической энергии                                              по зданию дома культуры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5"/>
        <w:gridCol w:w="1468"/>
        <w:gridCol w:w="1108"/>
        <w:gridCol w:w="1292"/>
        <w:gridCol w:w="1106"/>
        <w:gridCol w:w="1292"/>
      </w:tblGrid>
      <w:tr w:rsidR="00D37B7E" w:rsidRPr="003469AE" w:rsidTr="002E4309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hanging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Наименования      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D37B7E" w:rsidRPr="003469AE" w:rsidTr="002E4309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</w:t>
            </w:r>
          </w:p>
        </w:tc>
      </w:tr>
      <w:tr w:rsidR="00D37B7E" w:rsidRPr="003469AE" w:rsidTr="002E4309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 </w:t>
            </w:r>
          </w:p>
        </w:tc>
      </w:tr>
      <w:tr w:rsidR="00D37B7E" w:rsidRPr="003469AE" w:rsidTr="002E4309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</w:tr>
    </w:tbl>
    <w:p w:rsidR="00D37B7E" w:rsidRPr="003469AE" w:rsidRDefault="00D37B7E" w:rsidP="00D37B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объеме потребления электрической энергии                                              по уличному освещению</w:t>
      </w:r>
    </w:p>
    <w:tbl>
      <w:tblPr>
        <w:tblW w:w="499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94"/>
        <w:gridCol w:w="2625"/>
        <w:gridCol w:w="1468"/>
        <w:gridCol w:w="1108"/>
        <w:gridCol w:w="1292"/>
        <w:gridCol w:w="1106"/>
        <w:gridCol w:w="1292"/>
      </w:tblGrid>
      <w:tr w:rsidR="00D37B7E" w:rsidRPr="003469AE" w:rsidTr="002E4309">
        <w:trPr>
          <w:trHeight w:val="342"/>
          <w:tblCellSpacing w:w="5" w:type="nil"/>
        </w:trPr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right="-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hanging="9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Наименования      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   показателей      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Единица </w:t>
            </w: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измерения</w:t>
            </w:r>
          </w:p>
        </w:tc>
        <w:tc>
          <w:tcPr>
            <w:tcW w:w="25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</w:p>
        </w:tc>
      </w:tr>
      <w:tr w:rsidR="00D37B7E" w:rsidRPr="003469AE" w:rsidTr="002E4309">
        <w:trPr>
          <w:trHeight w:val="423"/>
          <w:tblCellSpacing w:w="5" w:type="nil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г.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г.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г. </w:t>
            </w:r>
          </w:p>
        </w:tc>
      </w:tr>
      <w:tr w:rsidR="00D37B7E" w:rsidRPr="003469AE" w:rsidTr="002E4309">
        <w:trPr>
          <w:trHeight w:val="208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           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3    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4    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  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  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  </w:t>
            </w:r>
          </w:p>
        </w:tc>
      </w:tr>
      <w:tr w:rsidR="00D37B7E" w:rsidRPr="003469AE" w:rsidTr="002E4309">
        <w:trPr>
          <w:trHeight w:val="1005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ind w:firstLine="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Потребление электрической энергии</w:t>
            </w:r>
          </w:p>
        </w:tc>
        <w:tc>
          <w:tcPr>
            <w:tcW w:w="7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Вт.ч</w:t>
            </w:r>
            <w:proofErr w:type="spellEnd"/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19,4</w:t>
            </w:r>
          </w:p>
        </w:tc>
        <w:tc>
          <w:tcPr>
            <w:tcW w:w="5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13,8</w:t>
            </w: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311643" w:rsidP="00D37B7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</w:t>
            </w:r>
          </w:p>
        </w:tc>
      </w:tr>
    </w:tbl>
    <w:p w:rsidR="00D37B7E" w:rsidRPr="003469AE" w:rsidRDefault="00D37B7E" w:rsidP="00D37B7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37B7E" w:rsidRPr="003469AE" w:rsidRDefault="00D37B7E" w:rsidP="00D37B7E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Основными проблемами, приводящими к нерациональному использованию энергетических ресурсов в </w:t>
      </w:r>
      <w:r w:rsidR="004A7280">
        <w:rPr>
          <w:rFonts w:ascii="Times New Roman" w:eastAsia="Calibri" w:hAnsi="Times New Roman" w:cs="Times New Roman"/>
          <w:sz w:val="28"/>
          <w:szCs w:val="28"/>
        </w:rPr>
        <w:t xml:space="preserve">администрации  </w:t>
      </w:r>
      <w:proofErr w:type="spellStart"/>
      <w:r w:rsidR="004A7280">
        <w:rPr>
          <w:rFonts w:ascii="Times New Roman" w:eastAsia="Calibri" w:hAnsi="Times New Roman" w:cs="Times New Roman"/>
          <w:sz w:val="28"/>
          <w:szCs w:val="28"/>
        </w:rPr>
        <w:t>Шагальского</w:t>
      </w:r>
      <w:proofErr w:type="spellEnd"/>
      <w:r w:rsidRPr="003469AE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являются</w:t>
      </w:r>
      <w:proofErr w:type="gramEnd"/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37B7E" w:rsidRPr="003469AE" w:rsidRDefault="00D37B7E" w:rsidP="00D37B7E">
      <w:pPr>
        <w:keepNext/>
        <w:keepLines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69AE">
        <w:rPr>
          <w:rFonts w:ascii="Times New Roman" w:eastAsia="Calibri" w:hAnsi="Times New Roman" w:cs="Times New Roman"/>
          <w:color w:val="000000"/>
          <w:sz w:val="28"/>
          <w:szCs w:val="28"/>
        </w:rPr>
        <w:t>высокий износ зданий, строений, сооружений;</w:t>
      </w:r>
    </w:p>
    <w:p w:rsidR="00D37B7E" w:rsidRPr="003469AE" w:rsidRDefault="00D37B7E" w:rsidP="00D37B7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оборудования и материалов низкого класса энергетической эффективности.</w:t>
      </w: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37B7E" w:rsidRPr="003469AE" w:rsidRDefault="00D37B7E" w:rsidP="00D37B7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энергосбережения обеспечивает перевод на минимальные затраты на 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энергетические ресурсы</w:t>
      </w: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7B7E" w:rsidRPr="003469AE" w:rsidRDefault="00D37B7E" w:rsidP="00D37B7E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предусматривает:</w:t>
      </w:r>
    </w:p>
    <w:p w:rsidR="00D37B7E" w:rsidRPr="003469AE" w:rsidRDefault="00D37B7E" w:rsidP="00D37B7E">
      <w:pPr>
        <w:numPr>
          <w:ilvl w:val="0"/>
          <w:numId w:val="3"/>
        </w:num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отслеживания потребления энергоресурсов и совершенствования энергетического баланса;</w:t>
      </w:r>
    </w:p>
    <w:p w:rsidR="00D37B7E" w:rsidRPr="003469AE" w:rsidRDefault="00D37B7E" w:rsidP="00D37B7E">
      <w:pPr>
        <w:numPr>
          <w:ilvl w:val="0"/>
          <w:numId w:val="3"/>
        </w:num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учета и контроля по рациональному использованию энергоресурсов;</w:t>
      </w:r>
    </w:p>
    <w:p w:rsidR="00D37B7E" w:rsidRPr="003469AE" w:rsidRDefault="00D37B7E" w:rsidP="00D37B7E">
      <w:pPr>
        <w:numPr>
          <w:ilvl w:val="0"/>
          <w:numId w:val="3"/>
        </w:num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энергетических обследований для выявления нерационального использования энергоресурсов;</w:t>
      </w:r>
    </w:p>
    <w:p w:rsidR="00D37B7E" w:rsidRPr="003469AE" w:rsidRDefault="00D37B7E" w:rsidP="00D37B7E">
      <w:pPr>
        <w:numPr>
          <w:ilvl w:val="0"/>
          <w:numId w:val="3"/>
        </w:numPr>
        <w:tabs>
          <w:tab w:val="num" w:pos="1340"/>
        </w:tabs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энергосберегающих мероприятий.</w:t>
      </w:r>
    </w:p>
    <w:p w:rsidR="00D37B7E" w:rsidRPr="003469AE" w:rsidRDefault="00D37B7E" w:rsidP="00D37B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Механизм реализации</w:t>
      </w:r>
    </w:p>
    <w:p w:rsidR="00D37B7E" w:rsidRPr="003469AE" w:rsidRDefault="00D37B7E" w:rsidP="00D37B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 реализации Программы включает:</w:t>
      </w:r>
    </w:p>
    <w:p w:rsidR="00D37B7E" w:rsidRPr="003469AE" w:rsidRDefault="00D37B7E" w:rsidP="00D37B7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ежегодную подготовку отчета о ходе реализации Программы и обсуждение достигнутых результатов;</w:t>
      </w:r>
    </w:p>
    <w:p w:rsidR="00D37B7E" w:rsidRPr="003469AE" w:rsidRDefault="00D37B7E" w:rsidP="00D37B7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корректировку Программы.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Программы включает:</w:t>
      </w:r>
    </w:p>
    <w:p w:rsidR="00D37B7E" w:rsidRPr="003469AE" w:rsidRDefault="00D37B7E" w:rsidP="00D37B7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и дополнений в перечень программных мероприятий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Программы осуществляется:</w:t>
      </w:r>
    </w:p>
    <w:p w:rsidR="00D37B7E" w:rsidRPr="003469AE" w:rsidRDefault="00D37B7E" w:rsidP="003469AE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Программе в целом – на основании новых мероприятий по энергосбережению, разработки и принятия других программ.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Контроль над исполнением Программы</w:t>
      </w: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по  реализации Программы осуществля</w:t>
      </w:r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администрацией  </w:t>
      </w:r>
      <w:proofErr w:type="spellStart"/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Советом депутатов </w:t>
      </w:r>
      <w:proofErr w:type="spellStart"/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Перечень мероприятий Программы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изложен в приложении № 1.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9. Целевые показатели (индикаторы)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целей и решения задач Программы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Целевыми индикаторами и показателями Программы являются: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расходов бюджета на обеспечение энергетическими рес</w:t>
      </w:r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урсами администрации </w:t>
      </w:r>
      <w:proofErr w:type="spellStart"/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и объектов, находящихся в муниципальной собственности;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энергетических ресурсов.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предусмотрена система целевых индикаторов и показателей, отражающих целевую результативность ее мероприятий.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показатели Программы определены в соответствии с </w:t>
      </w:r>
      <w:hyperlink r:id="rId6" w:tooltip="Приказ Минэнерго России от 30.06.2014 N 399 &quot;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&quot; (Зарегистрировано в Минюсте России 28.07.2014 N " w:history="1">
        <w:r w:rsidRPr="003469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Методикой</w:t>
        </w:r>
      </w:hyperlink>
      <w:r w:rsidRPr="003469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значений целевых показателей в области энергосбережения и повышения энергетической эффективности, в том числе в сопоставимых условиях, утвержденной приказом Минэнерго России от 30 июня 2014 года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и приведены в приложении № 2</w:t>
      </w:r>
      <w:proofErr w:type="gram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Ожидаемые результаты</w:t>
      </w:r>
    </w:p>
    <w:p w:rsidR="00D37B7E" w:rsidRPr="003469AE" w:rsidRDefault="00D37B7E" w:rsidP="00D37B7E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Программы прогнозируется достижение следующих основных результатов: </w:t>
      </w:r>
    </w:p>
    <w:p w:rsidR="00D37B7E" w:rsidRPr="003469AE" w:rsidRDefault="00D37B7E" w:rsidP="00D37B7E">
      <w:pPr>
        <w:numPr>
          <w:ilvl w:val="0"/>
          <w:numId w:val="4"/>
        </w:num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надежной и бесперебойной работы системы энергоснабжения организации; </w:t>
      </w:r>
    </w:p>
    <w:p w:rsidR="00D37B7E" w:rsidRPr="003469AE" w:rsidRDefault="00D37B7E" w:rsidP="00D37B7E">
      <w:pPr>
        <w:numPr>
          <w:ilvl w:val="0"/>
          <w:numId w:val="4"/>
        </w:num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расходов на энергетические ресурсы не менее 5 % по отношению к 2020 г., с ежегодным снижением на 3 %; </w:t>
      </w:r>
    </w:p>
    <w:p w:rsidR="00D37B7E" w:rsidRPr="003469AE" w:rsidRDefault="00D37B7E" w:rsidP="00D37B7E">
      <w:pPr>
        <w:numPr>
          <w:ilvl w:val="0"/>
          <w:numId w:val="4"/>
        </w:num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удельных показателей потребления энергетических ресурсов не менее 15 % по отношению к 2020 г., с ежегодным снижением на 3 %; </w:t>
      </w:r>
    </w:p>
    <w:p w:rsidR="00D37B7E" w:rsidRPr="003469AE" w:rsidRDefault="00D37B7E" w:rsidP="00D37B7E">
      <w:pPr>
        <w:numPr>
          <w:ilvl w:val="0"/>
          <w:numId w:val="4"/>
        </w:num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оборудования и материалов высокого класса энергетической эффективности; </w:t>
      </w:r>
    </w:p>
    <w:p w:rsidR="00D37B7E" w:rsidRPr="003469AE" w:rsidRDefault="00D37B7E" w:rsidP="00D37B7E">
      <w:pPr>
        <w:numPr>
          <w:ilvl w:val="0"/>
          <w:numId w:val="4"/>
        </w:numPr>
        <w:tabs>
          <w:tab w:val="num" w:pos="-1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стимулирование энергосберегающего поведения работников организации.</w:t>
      </w: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также обеспечит высвобождение дополнительных финансовых сре</w:t>
      </w:r>
      <w:proofErr w:type="gram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D37B7E" w:rsidRPr="003469AE" w:rsidRDefault="00D37B7E" w:rsidP="00D37B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7B7E" w:rsidRPr="003469AE" w:rsidSect="001571F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37B7E" w:rsidRPr="003469AE" w:rsidRDefault="00D37B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«Энергосбережение и повышение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эффективности в муниципальном образовании</w:t>
      </w:r>
    </w:p>
    <w:p w:rsidR="00D37B7E" w:rsidRPr="003469AE" w:rsidRDefault="004A7280" w:rsidP="00D37B7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 годы»</w:t>
      </w:r>
    </w:p>
    <w:p w:rsidR="00D37B7E" w:rsidRPr="003469AE" w:rsidRDefault="00D37B7E" w:rsidP="00D3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Муниципальной программы «Энергосбережение и повышение энергетической эффективности в муниц</w:t>
      </w:r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ипальном образовании </w:t>
      </w:r>
      <w:proofErr w:type="spellStart"/>
      <w:r w:rsidR="004A7280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37B7E" w:rsidRPr="003469AE" w:rsidRDefault="00D37B7E" w:rsidP="00D37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 годы»</w:t>
      </w:r>
    </w:p>
    <w:p w:rsidR="00D37B7E" w:rsidRPr="003469AE" w:rsidRDefault="00D37B7E" w:rsidP="00D37B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"/>
        <w:gridCol w:w="5227"/>
        <w:gridCol w:w="2700"/>
        <w:gridCol w:w="2722"/>
        <w:gridCol w:w="1778"/>
        <w:gridCol w:w="1800"/>
      </w:tblGrid>
      <w:tr w:rsidR="00D37B7E" w:rsidRPr="003469AE" w:rsidTr="002E430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финансовых средств (тыс. 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D37B7E" w:rsidRPr="003469AE" w:rsidTr="002E4309">
        <w:trPr>
          <w:trHeight w:val="3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D37B7E" w:rsidRPr="003469AE" w:rsidTr="002E430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4A7280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  <w:r w:rsidRPr="003469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</w:tr>
      <w:tr w:rsidR="00D37B7E" w:rsidRPr="003469AE" w:rsidTr="002E430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4A7280" w:rsidP="004A7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D37B7E" w:rsidP="00D37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</w:tr>
      <w:tr w:rsidR="00D37B7E" w:rsidRPr="003469AE" w:rsidTr="002E430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на официальном </w:t>
            </w:r>
            <w:r w:rsidR="004A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сайте  администрации </w:t>
            </w:r>
            <w:proofErr w:type="spellStart"/>
            <w:r w:rsidR="004A72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Шагальского</w:t>
            </w:r>
            <w:proofErr w:type="spellEnd"/>
            <w:r w:rsidRPr="003469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 информации о требованиях законодательства об энергосбережении и о повышении энергетической эффективности, другой информации по энергосбережению </w:t>
            </w:r>
          </w:p>
          <w:p w:rsidR="00D37B7E" w:rsidRPr="003469AE" w:rsidRDefault="00D37B7E" w:rsidP="00D3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4A7280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  <w:r w:rsidRPr="003469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</w:tr>
      <w:tr w:rsidR="00D37B7E" w:rsidRPr="003469AE" w:rsidTr="002E430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ежегодного мониторинга фактических показателей эффективности мероприятий по энергосбережению 2022-2026годах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4A7280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</w:tr>
      <w:tr w:rsidR="00D37B7E" w:rsidRPr="003469AE" w:rsidTr="002E430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бесхозяйных объектов недвижимого имущества, используемых для передачи электрической и тепловой энергии, воды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4A7280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</w:tr>
      <w:tr w:rsidR="00D37B7E" w:rsidRPr="003469AE" w:rsidTr="002E4309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Постановка на учет в установленном порядке объектов недвижимого имущества, используемых для передачи электрической и тепловой энергии, воды, в качестве бесхозяйных, признание права муниципальной собственности на них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B7E" w:rsidRPr="003469AE" w:rsidRDefault="004A7280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Шагальского</w:t>
            </w:r>
            <w:proofErr w:type="spellEnd"/>
            <w:r w:rsidR="00D37B7E"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требует дополнительных финансовых затрат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2022-2026</w:t>
            </w:r>
          </w:p>
        </w:tc>
      </w:tr>
    </w:tbl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D37B7E" w:rsidRPr="003469AE" w:rsidSect="001571F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37B7E" w:rsidRPr="003469AE" w:rsidRDefault="00D37B7E" w:rsidP="00D37B7E">
      <w:pPr>
        <w:tabs>
          <w:tab w:val="left" w:pos="1665"/>
          <w:tab w:val="right" w:pos="15138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«Энергосбережение и повышение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энергетической эффективности в муниципальном образовании</w:t>
      </w:r>
    </w:p>
    <w:p w:rsidR="00D37B7E" w:rsidRPr="003469AE" w:rsidRDefault="004A7280" w:rsidP="00D37B7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 годы»</w:t>
      </w:r>
    </w:p>
    <w:p w:rsidR="00D37B7E" w:rsidRPr="003469AE" w:rsidRDefault="00D37B7E" w:rsidP="00D3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муниципальной  программы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«Энергосбережение и повышение энергетической эффективности в муниципальном образовании</w:t>
      </w:r>
    </w:p>
    <w:p w:rsidR="00D37B7E" w:rsidRPr="003469AE" w:rsidRDefault="004A7280" w:rsidP="00D37B7E">
      <w:pPr>
        <w:tabs>
          <w:tab w:val="left" w:pos="1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Шагальского</w:t>
      </w:r>
      <w:proofErr w:type="spellEnd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="00D37B7E"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37B7E" w:rsidRPr="003469AE" w:rsidRDefault="00D37B7E" w:rsidP="00D37B7E">
      <w:pPr>
        <w:tabs>
          <w:tab w:val="left" w:pos="12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9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2022-2026  годы»</w:t>
      </w:r>
    </w:p>
    <w:p w:rsidR="00D37B7E" w:rsidRPr="003469AE" w:rsidRDefault="00D37B7E" w:rsidP="00D37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B7E" w:rsidRPr="003469AE" w:rsidRDefault="00D37B7E" w:rsidP="00D37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018"/>
        <w:gridCol w:w="1420"/>
        <w:gridCol w:w="1492"/>
        <w:gridCol w:w="1418"/>
        <w:gridCol w:w="1417"/>
        <w:gridCol w:w="1418"/>
        <w:gridCol w:w="1231"/>
      </w:tblGrid>
      <w:tr w:rsidR="00D37B7E" w:rsidRPr="003469AE" w:rsidTr="002E430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6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Планируемые показатели</w:t>
            </w:r>
          </w:p>
        </w:tc>
      </w:tr>
      <w:tr w:rsidR="00D37B7E" w:rsidRPr="003469AE" w:rsidTr="002E430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</w:tr>
      <w:tr w:rsidR="00D37B7E" w:rsidRPr="003469AE" w:rsidTr="002E4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37B7E" w:rsidRPr="003469AE" w:rsidTr="002E4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расход электрической энергии на снабжение органов местного самоуправления (в расчете на 1 кв. метр общей площади) по административному зданию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Start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Втч/кв</w:t>
            </w:r>
            <w:proofErr w:type="gramEnd"/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311643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311643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311643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311643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311643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D37B7E" w:rsidRPr="003469AE" w:rsidTr="002E43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объема электрической энергии, расчеты за которую осуществляются с использованием приборов учета, в общем объеме потребляемой (используемой) электрической энергии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7E" w:rsidRPr="003469AE" w:rsidRDefault="00D37B7E" w:rsidP="00D37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p w:rsidR="008650EC" w:rsidRPr="003469AE" w:rsidRDefault="008650EC">
      <w:pPr>
        <w:rPr>
          <w:rFonts w:ascii="Times New Roman" w:hAnsi="Times New Roman" w:cs="Times New Roman"/>
          <w:sz w:val="28"/>
          <w:szCs w:val="28"/>
        </w:rPr>
      </w:pPr>
    </w:p>
    <w:sectPr w:rsidR="008650EC" w:rsidRPr="003469AE" w:rsidSect="003116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7553"/>
    <w:multiLevelType w:val="hybridMultilevel"/>
    <w:tmpl w:val="6B065834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2906DF"/>
    <w:multiLevelType w:val="hybridMultilevel"/>
    <w:tmpl w:val="0626225A"/>
    <w:lvl w:ilvl="0" w:tplc="21E46E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C5BB0"/>
    <w:rsid w:val="00002A1A"/>
    <w:rsid w:val="0000317D"/>
    <w:rsid w:val="000031A7"/>
    <w:rsid w:val="00006599"/>
    <w:rsid w:val="000121DE"/>
    <w:rsid w:val="00015F9A"/>
    <w:rsid w:val="00016118"/>
    <w:rsid w:val="0002216D"/>
    <w:rsid w:val="00023314"/>
    <w:rsid w:val="00023951"/>
    <w:rsid w:val="00023F3B"/>
    <w:rsid w:val="00024703"/>
    <w:rsid w:val="000248D7"/>
    <w:rsid w:val="000253E0"/>
    <w:rsid w:val="00031DFC"/>
    <w:rsid w:val="0003258F"/>
    <w:rsid w:val="00033D09"/>
    <w:rsid w:val="00042513"/>
    <w:rsid w:val="0004339E"/>
    <w:rsid w:val="000542CA"/>
    <w:rsid w:val="000544D7"/>
    <w:rsid w:val="000649D6"/>
    <w:rsid w:val="00066F03"/>
    <w:rsid w:val="000672FF"/>
    <w:rsid w:val="00070647"/>
    <w:rsid w:val="00072C53"/>
    <w:rsid w:val="00073991"/>
    <w:rsid w:val="00075EAD"/>
    <w:rsid w:val="000768F9"/>
    <w:rsid w:val="00077829"/>
    <w:rsid w:val="000864A0"/>
    <w:rsid w:val="0009181B"/>
    <w:rsid w:val="00092D6C"/>
    <w:rsid w:val="00095A4D"/>
    <w:rsid w:val="00097099"/>
    <w:rsid w:val="00097868"/>
    <w:rsid w:val="00097A84"/>
    <w:rsid w:val="000A4F2C"/>
    <w:rsid w:val="000A5EFD"/>
    <w:rsid w:val="000A6648"/>
    <w:rsid w:val="000B1256"/>
    <w:rsid w:val="000B7198"/>
    <w:rsid w:val="000C1CDD"/>
    <w:rsid w:val="000C26C4"/>
    <w:rsid w:val="000C2838"/>
    <w:rsid w:val="000C451F"/>
    <w:rsid w:val="000D0BEF"/>
    <w:rsid w:val="000D3914"/>
    <w:rsid w:val="000D52D5"/>
    <w:rsid w:val="000D5FE1"/>
    <w:rsid w:val="000E06C7"/>
    <w:rsid w:val="000E2E1C"/>
    <w:rsid w:val="000E6E38"/>
    <w:rsid w:val="000E73CC"/>
    <w:rsid w:val="000F01BB"/>
    <w:rsid w:val="000F27B0"/>
    <w:rsid w:val="000F7666"/>
    <w:rsid w:val="000F7DE2"/>
    <w:rsid w:val="0010388E"/>
    <w:rsid w:val="00110329"/>
    <w:rsid w:val="00111401"/>
    <w:rsid w:val="0011467D"/>
    <w:rsid w:val="00116913"/>
    <w:rsid w:val="0012239F"/>
    <w:rsid w:val="00122766"/>
    <w:rsid w:val="0012615F"/>
    <w:rsid w:val="00126DF9"/>
    <w:rsid w:val="0012736D"/>
    <w:rsid w:val="00131529"/>
    <w:rsid w:val="00135F21"/>
    <w:rsid w:val="001442AA"/>
    <w:rsid w:val="00144892"/>
    <w:rsid w:val="00150238"/>
    <w:rsid w:val="0015719E"/>
    <w:rsid w:val="00163E62"/>
    <w:rsid w:val="001719F0"/>
    <w:rsid w:val="001722E4"/>
    <w:rsid w:val="00173EC5"/>
    <w:rsid w:val="001741C9"/>
    <w:rsid w:val="00181DCB"/>
    <w:rsid w:val="00183016"/>
    <w:rsid w:val="00183D42"/>
    <w:rsid w:val="0018616D"/>
    <w:rsid w:val="00193CA9"/>
    <w:rsid w:val="0019575B"/>
    <w:rsid w:val="001A391F"/>
    <w:rsid w:val="001A3C17"/>
    <w:rsid w:val="001A599A"/>
    <w:rsid w:val="001B4918"/>
    <w:rsid w:val="001C0257"/>
    <w:rsid w:val="001C077A"/>
    <w:rsid w:val="001C3BCA"/>
    <w:rsid w:val="001C542A"/>
    <w:rsid w:val="001C54C3"/>
    <w:rsid w:val="001C598A"/>
    <w:rsid w:val="001E27A5"/>
    <w:rsid w:val="001E3461"/>
    <w:rsid w:val="001E6317"/>
    <w:rsid w:val="001F0589"/>
    <w:rsid w:val="001F429D"/>
    <w:rsid w:val="001F5CBE"/>
    <w:rsid w:val="002015DE"/>
    <w:rsid w:val="002026F2"/>
    <w:rsid w:val="0020315D"/>
    <w:rsid w:val="00214996"/>
    <w:rsid w:val="00214BD6"/>
    <w:rsid w:val="0021792E"/>
    <w:rsid w:val="0022052F"/>
    <w:rsid w:val="0022238C"/>
    <w:rsid w:val="002228CE"/>
    <w:rsid w:val="00224543"/>
    <w:rsid w:val="002259A5"/>
    <w:rsid w:val="00237242"/>
    <w:rsid w:val="00241BB4"/>
    <w:rsid w:val="00243B51"/>
    <w:rsid w:val="0024637B"/>
    <w:rsid w:val="00250E2E"/>
    <w:rsid w:val="00253BF4"/>
    <w:rsid w:val="00253C4E"/>
    <w:rsid w:val="00256291"/>
    <w:rsid w:val="00261B93"/>
    <w:rsid w:val="00262B49"/>
    <w:rsid w:val="00265872"/>
    <w:rsid w:val="00265F62"/>
    <w:rsid w:val="00270F43"/>
    <w:rsid w:val="00271B36"/>
    <w:rsid w:val="00273069"/>
    <w:rsid w:val="002735C9"/>
    <w:rsid w:val="00273B15"/>
    <w:rsid w:val="00273D39"/>
    <w:rsid w:val="00276299"/>
    <w:rsid w:val="002778D4"/>
    <w:rsid w:val="0028016C"/>
    <w:rsid w:val="00281716"/>
    <w:rsid w:val="002824FA"/>
    <w:rsid w:val="0028437B"/>
    <w:rsid w:val="00290B00"/>
    <w:rsid w:val="002937B9"/>
    <w:rsid w:val="00293FC2"/>
    <w:rsid w:val="0029539C"/>
    <w:rsid w:val="002A365D"/>
    <w:rsid w:val="002A6E3A"/>
    <w:rsid w:val="002A7F31"/>
    <w:rsid w:val="002B0A8F"/>
    <w:rsid w:val="002B22AC"/>
    <w:rsid w:val="002B33A0"/>
    <w:rsid w:val="002B5251"/>
    <w:rsid w:val="002B5853"/>
    <w:rsid w:val="002B58DE"/>
    <w:rsid w:val="002C204D"/>
    <w:rsid w:val="002C74CF"/>
    <w:rsid w:val="002D3605"/>
    <w:rsid w:val="002D5BED"/>
    <w:rsid w:val="002D5C6A"/>
    <w:rsid w:val="002D7942"/>
    <w:rsid w:val="002E31E4"/>
    <w:rsid w:val="002F0948"/>
    <w:rsid w:val="002F0966"/>
    <w:rsid w:val="002F0C8B"/>
    <w:rsid w:val="002F2CCC"/>
    <w:rsid w:val="002F2EB6"/>
    <w:rsid w:val="002F330C"/>
    <w:rsid w:val="002F34D4"/>
    <w:rsid w:val="002F5C37"/>
    <w:rsid w:val="00305EE0"/>
    <w:rsid w:val="00311643"/>
    <w:rsid w:val="00314899"/>
    <w:rsid w:val="0031563C"/>
    <w:rsid w:val="003167CB"/>
    <w:rsid w:val="00320409"/>
    <w:rsid w:val="00320B67"/>
    <w:rsid w:val="003217F2"/>
    <w:rsid w:val="00322D89"/>
    <w:rsid w:val="00326741"/>
    <w:rsid w:val="00326DAC"/>
    <w:rsid w:val="00331C1B"/>
    <w:rsid w:val="00343A27"/>
    <w:rsid w:val="00344068"/>
    <w:rsid w:val="0034516D"/>
    <w:rsid w:val="003469AE"/>
    <w:rsid w:val="00350142"/>
    <w:rsid w:val="00353BEF"/>
    <w:rsid w:val="00356C4D"/>
    <w:rsid w:val="0035734B"/>
    <w:rsid w:val="003623CB"/>
    <w:rsid w:val="0036657E"/>
    <w:rsid w:val="00370EC9"/>
    <w:rsid w:val="00370F9F"/>
    <w:rsid w:val="003723F8"/>
    <w:rsid w:val="00373ACC"/>
    <w:rsid w:val="00374CE3"/>
    <w:rsid w:val="003762BB"/>
    <w:rsid w:val="003773C7"/>
    <w:rsid w:val="00377892"/>
    <w:rsid w:val="003831CB"/>
    <w:rsid w:val="003836F9"/>
    <w:rsid w:val="00385930"/>
    <w:rsid w:val="00392A23"/>
    <w:rsid w:val="003A1CBC"/>
    <w:rsid w:val="003A7E99"/>
    <w:rsid w:val="003B63EE"/>
    <w:rsid w:val="003B6F83"/>
    <w:rsid w:val="003C0EE4"/>
    <w:rsid w:val="003C2349"/>
    <w:rsid w:val="003C530A"/>
    <w:rsid w:val="003D3F5D"/>
    <w:rsid w:val="003D4862"/>
    <w:rsid w:val="003D5D79"/>
    <w:rsid w:val="003E08E9"/>
    <w:rsid w:val="003E71E1"/>
    <w:rsid w:val="003E7CE9"/>
    <w:rsid w:val="003F4285"/>
    <w:rsid w:val="003F6D2F"/>
    <w:rsid w:val="0040009F"/>
    <w:rsid w:val="00403866"/>
    <w:rsid w:val="0041038D"/>
    <w:rsid w:val="0042046C"/>
    <w:rsid w:val="00420FB0"/>
    <w:rsid w:val="00426D7E"/>
    <w:rsid w:val="00430D2C"/>
    <w:rsid w:val="00436628"/>
    <w:rsid w:val="0044281B"/>
    <w:rsid w:val="004428B5"/>
    <w:rsid w:val="0044540B"/>
    <w:rsid w:val="00446DBF"/>
    <w:rsid w:val="0045082A"/>
    <w:rsid w:val="004546F7"/>
    <w:rsid w:val="00457E1E"/>
    <w:rsid w:val="00461E71"/>
    <w:rsid w:val="00464087"/>
    <w:rsid w:val="00465E01"/>
    <w:rsid w:val="00466BA5"/>
    <w:rsid w:val="00467359"/>
    <w:rsid w:val="004677B9"/>
    <w:rsid w:val="0047482E"/>
    <w:rsid w:val="004748D7"/>
    <w:rsid w:val="00474B7C"/>
    <w:rsid w:val="004840BC"/>
    <w:rsid w:val="004875C5"/>
    <w:rsid w:val="00490BE8"/>
    <w:rsid w:val="004A0D23"/>
    <w:rsid w:val="004A236E"/>
    <w:rsid w:val="004A2420"/>
    <w:rsid w:val="004A2463"/>
    <w:rsid w:val="004A6712"/>
    <w:rsid w:val="004A7280"/>
    <w:rsid w:val="004B13E2"/>
    <w:rsid w:val="004B468F"/>
    <w:rsid w:val="004B73C5"/>
    <w:rsid w:val="004C08C0"/>
    <w:rsid w:val="004C09E0"/>
    <w:rsid w:val="004C3A7C"/>
    <w:rsid w:val="004C6059"/>
    <w:rsid w:val="004C7E8D"/>
    <w:rsid w:val="004D15DC"/>
    <w:rsid w:val="004D380D"/>
    <w:rsid w:val="004D6BC5"/>
    <w:rsid w:val="004D6C8F"/>
    <w:rsid w:val="004E2283"/>
    <w:rsid w:val="004E5C05"/>
    <w:rsid w:val="004F0705"/>
    <w:rsid w:val="004F4144"/>
    <w:rsid w:val="004F5B7B"/>
    <w:rsid w:val="004F6DA8"/>
    <w:rsid w:val="00502A2D"/>
    <w:rsid w:val="00502EEC"/>
    <w:rsid w:val="00503352"/>
    <w:rsid w:val="00503A16"/>
    <w:rsid w:val="00503F1A"/>
    <w:rsid w:val="00506958"/>
    <w:rsid w:val="00506BA7"/>
    <w:rsid w:val="00506C6B"/>
    <w:rsid w:val="0051106C"/>
    <w:rsid w:val="005116A2"/>
    <w:rsid w:val="00514F20"/>
    <w:rsid w:val="00521309"/>
    <w:rsid w:val="00525DA7"/>
    <w:rsid w:val="0052679A"/>
    <w:rsid w:val="00531C6A"/>
    <w:rsid w:val="00531E91"/>
    <w:rsid w:val="00531F9D"/>
    <w:rsid w:val="005320DF"/>
    <w:rsid w:val="00532E91"/>
    <w:rsid w:val="005342C9"/>
    <w:rsid w:val="00537E5C"/>
    <w:rsid w:val="00540BD7"/>
    <w:rsid w:val="00544B1B"/>
    <w:rsid w:val="00552CFE"/>
    <w:rsid w:val="0055338B"/>
    <w:rsid w:val="00553ACC"/>
    <w:rsid w:val="005545F8"/>
    <w:rsid w:val="005567E8"/>
    <w:rsid w:val="00560020"/>
    <w:rsid w:val="00560C64"/>
    <w:rsid w:val="00572973"/>
    <w:rsid w:val="005732B4"/>
    <w:rsid w:val="00573948"/>
    <w:rsid w:val="00574A22"/>
    <w:rsid w:val="0057712B"/>
    <w:rsid w:val="00580E50"/>
    <w:rsid w:val="00583663"/>
    <w:rsid w:val="00583E8C"/>
    <w:rsid w:val="00583F27"/>
    <w:rsid w:val="00584F23"/>
    <w:rsid w:val="0058522F"/>
    <w:rsid w:val="00587096"/>
    <w:rsid w:val="00587420"/>
    <w:rsid w:val="005876CF"/>
    <w:rsid w:val="00595F56"/>
    <w:rsid w:val="005A061A"/>
    <w:rsid w:val="005A3AD4"/>
    <w:rsid w:val="005A754F"/>
    <w:rsid w:val="005B0560"/>
    <w:rsid w:val="005B0F2D"/>
    <w:rsid w:val="005B239F"/>
    <w:rsid w:val="005B3474"/>
    <w:rsid w:val="005B47FA"/>
    <w:rsid w:val="005B4C16"/>
    <w:rsid w:val="005B5142"/>
    <w:rsid w:val="005B7D95"/>
    <w:rsid w:val="005C6A7B"/>
    <w:rsid w:val="005D5221"/>
    <w:rsid w:val="005D53A8"/>
    <w:rsid w:val="005D5887"/>
    <w:rsid w:val="005D60BA"/>
    <w:rsid w:val="005E2C39"/>
    <w:rsid w:val="005E2CAD"/>
    <w:rsid w:val="005E393B"/>
    <w:rsid w:val="005E48EB"/>
    <w:rsid w:val="005E50C9"/>
    <w:rsid w:val="005E6D61"/>
    <w:rsid w:val="005F5610"/>
    <w:rsid w:val="005F5F42"/>
    <w:rsid w:val="005F7358"/>
    <w:rsid w:val="00606C74"/>
    <w:rsid w:val="00617727"/>
    <w:rsid w:val="00617A0C"/>
    <w:rsid w:val="00621CDA"/>
    <w:rsid w:val="0062266B"/>
    <w:rsid w:val="00622DBE"/>
    <w:rsid w:val="0062334D"/>
    <w:rsid w:val="00626AD0"/>
    <w:rsid w:val="00631CC3"/>
    <w:rsid w:val="006324E2"/>
    <w:rsid w:val="00632681"/>
    <w:rsid w:val="00633BB0"/>
    <w:rsid w:val="00636207"/>
    <w:rsid w:val="00643553"/>
    <w:rsid w:val="00643C55"/>
    <w:rsid w:val="00643CDE"/>
    <w:rsid w:val="00647932"/>
    <w:rsid w:val="0065019C"/>
    <w:rsid w:val="00651DB1"/>
    <w:rsid w:val="00654115"/>
    <w:rsid w:val="00660BBB"/>
    <w:rsid w:val="00662770"/>
    <w:rsid w:val="006647B4"/>
    <w:rsid w:val="00674EAB"/>
    <w:rsid w:val="00674EE6"/>
    <w:rsid w:val="00675A83"/>
    <w:rsid w:val="00675BD8"/>
    <w:rsid w:val="006762A2"/>
    <w:rsid w:val="00676DA0"/>
    <w:rsid w:val="00681CCC"/>
    <w:rsid w:val="00684894"/>
    <w:rsid w:val="00685FB4"/>
    <w:rsid w:val="006866B1"/>
    <w:rsid w:val="00686779"/>
    <w:rsid w:val="00690488"/>
    <w:rsid w:val="006907C6"/>
    <w:rsid w:val="006919B6"/>
    <w:rsid w:val="0069368E"/>
    <w:rsid w:val="0069421D"/>
    <w:rsid w:val="00694B06"/>
    <w:rsid w:val="0069628E"/>
    <w:rsid w:val="006976D3"/>
    <w:rsid w:val="006A594E"/>
    <w:rsid w:val="006A662E"/>
    <w:rsid w:val="006B220F"/>
    <w:rsid w:val="006B5999"/>
    <w:rsid w:val="006B6501"/>
    <w:rsid w:val="006C688C"/>
    <w:rsid w:val="006D1046"/>
    <w:rsid w:val="006D4AC6"/>
    <w:rsid w:val="006E0FB0"/>
    <w:rsid w:val="006E1C63"/>
    <w:rsid w:val="006E3B82"/>
    <w:rsid w:val="006E6F98"/>
    <w:rsid w:val="006E7B6E"/>
    <w:rsid w:val="006E7D60"/>
    <w:rsid w:val="006F176B"/>
    <w:rsid w:val="006F4849"/>
    <w:rsid w:val="006F4A6A"/>
    <w:rsid w:val="006F5BD1"/>
    <w:rsid w:val="0070034A"/>
    <w:rsid w:val="007045F9"/>
    <w:rsid w:val="007052E1"/>
    <w:rsid w:val="007056E1"/>
    <w:rsid w:val="007108F1"/>
    <w:rsid w:val="007108F8"/>
    <w:rsid w:val="00714C06"/>
    <w:rsid w:val="00715451"/>
    <w:rsid w:val="00715E7A"/>
    <w:rsid w:val="007175DE"/>
    <w:rsid w:val="00720AFA"/>
    <w:rsid w:val="0072137D"/>
    <w:rsid w:val="007231A4"/>
    <w:rsid w:val="00732BEB"/>
    <w:rsid w:val="00736872"/>
    <w:rsid w:val="007413C3"/>
    <w:rsid w:val="00741400"/>
    <w:rsid w:val="007466F8"/>
    <w:rsid w:val="0074763F"/>
    <w:rsid w:val="0075121A"/>
    <w:rsid w:val="00751F87"/>
    <w:rsid w:val="0075382E"/>
    <w:rsid w:val="00754B07"/>
    <w:rsid w:val="007558BB"/>
    <w:rsid w:val="007576AC"/>
    <w:rsid w:val="007604B5"/>
    <w:rsid w:val="00761066"/>
    <w:rsid w:val="00761B09"/>
    <w:rsid w:val="007625B9"/>
    <w:rsid w:val="00762BE5"/>
    <w:rsid w:val="00763052"/>
    <w:rsid w:val="00766CB2"/>
    <w:rsid w:val="00766F6F"/>
    <w:rsid w:val="007672CC"/>
    <w:rsid w:val="00770B19"/>
    <w:rsid w:val="007740C3"/>
    <w:rsid w:val="007747FD"/>
    <w:rsid w:val="00775ADA"/>
    <w:rsid w:val="00777012"/>
    <w:rsid w:val="0077711D"/>
    <w:rsid w:val="00782AF7"/>
    <w:rsid w:val="007840BF"/>
    <w:rsid w:val="00792DC8"/>
    <w:rsid w:val="00793373"/>
    <w:rsid w:val="0079408F"/>
    <w:rsid w:val="00797CFB"/>
    <w:rsid w:val="007A388F"/>
    <w:rsid w:val="007A6778"/>
    <w:rsid w:val="007A6919"/>
    <w:rsid w:val="007A6FF4"/>
    <w:rsid w:val="007B18D0"/>
    <w:rsid w:val="007B55BC"/>
    <w:rsid w:val="007C1D03"/>
    <w:rsid w:val="007C1D5E"/>
    <w:rsid w:val="007C204F"/>
    <w:rsid w:val="007C3625"/>
    <w:rsid w:val="007C4969"/>
    <w:rsid w:val="007C584B"/>
    <w:rsid w:val="007C6921"/>
    <w:rsid w:val="007D1A3C"/>
    <w:rsid w:val="007D4638"/>
    <w:rsid w:val="007D4D16"/>
    <w:rsid w:val="007D7382"/>
    <w:rsid w:val="007E01E4"/>
    <w:rsid w:val="007E4EED"/>
    <w:rsid w:val="007E7E53"/>
    <w:rsid w:val="007F02CE"/>
    <w:rsid w:val="007F1A81"/>
    <w:rsid w:val="007F2851"/>
    <w:rsid w:val="00802407"/>
    <w:rsid w:val="00804E3A"/>
    <w:rsid w:val="008052C7"/>
    <w:rsid w:val="0080531F"/>
    <w:rsid w:val="008056A2"/>
    <w:rsid w:val="00811479"/>
    <w:rsid w:val="008133AD"/>
    <w:rsid w:val="008150CD"/>
    <w:rsid w:val="008375F8"/>
    <w:rsid w:val="008419BF"/>
    <w:rsid w:val="00843BB0"/>
    <w:rsid w:val="00845385"/>
    <w:rsid w:val="00847760"/>
    <w:rsid w:val="008574D2"/>
    <w:rsid w:val="00860BDB"/>
    <w:rsid w:val="00863F04"/>
    <w:rsid w:val="00864018"/>
    <w:rsid w:val="008650EC"/>
    <w:rsid w:val="00870934"/>
    <w:rsid w:val="00871730"/>
    <w:rsid w:val="00871B7B"/>
    <w:rsid w:val="008739FB"/>
    <w:rsid w:val="00876270"/>
    <w:rsid w:val="008766B3"/>
    <w:rsid w:val="0088033B"/>
    <w:rsid w:val="008804B1"/>
    <w:rsid w:val="008849CD"/>
    <w:rsid w:val="00886593"/>
    <w:rsid w:val="008871E1"/>
    <w:rsid w:val="00887C36"/>
    <w:rsid w:val="00893884"/>
    <w:rsid w:val="008945E6"/>
    <w:rsid w:val="00894DA0"/>
    <w:rsid w:val="00897CDC"/>
    <w:rsid w:val="008A4C1E"/>
    <w:rsid w:val="008A52BB"/>
    <w:rsid w:val="008A6CFA"/>
    <w:rsid w:val="008B073F"/>
    <w:rsid w:val="008B4911"/>
    <w:rsid w:val="008B4DFE"/>
    <w:rsid w:val="008B5D88"/>
    <w:rsid w:val="008C0985"/>
    <w:rsid w:val="008C28A6"/>
    <w:rsid w:val="008C34CF"/>
    <w:rsid w:val="008C3CF7"/>
    <w:rsid w:val="008C4E9E"/>
    <w:rsid w:val="008C53EF"/>
    <w:rsid w:val="008C57B6"/>
    <w:rsid w:val="008C5BB0"/>
    <w:rsid w:val="008D0137"/>
    <w:rsid w:val="008D14D0"/>
    <w:rsid w:val="008D38AE"/>
    <w:rsid w:val="008D6D3E"/>
    <w:rsid w:val="008D7B22"/>
    <w:rsid w:val="008E0389"/>
    <w:rsid w:val="008E151F"/>
    <w:rsid w:val="008E2926"/>
    <w:rsid w:val="008F1A8A"/>
    <w:rsid w:val="008F72FC"/>
    <w:rsid w:val="008F7AE1"/>
    <w:rsid w:val="00901C89"/>
    <w:rsid w:val="00904515"/>
    <w:rsid w:val="0090625A"/>
    <w:rsid w:val="00906ADE"/>
    <w:rsid w:val="00910EAE"/>
    <w:rsid w:val="00912184"/>
    <w:rsid w:val="00913C31"/>
    <w:rsid w:val="009141C4"/>
    <w:rsid w:val="00914D4B"/>
    <w:rsid w:val="00920EC5"/>
    <w:rsid w:val="0092706D"/>
    <w:rsid w:val="00931814"/>
    <w:rsid w:val="00936431"/>
    <w:rsid w:val="00936A87"/>
    <w:rsid w:val="00943B1D"/>
    <w:rsid w:val="00945589"/>
    <w:rsid w:val="00947620"/>
    <w:rsid w:val="0095048D"/>
    <w:rsid w:val="00952A69"/>
    <w:rsid w:val="00956709"/>
    <w:rsid w:val="00960A8D"/>
    <w:rsid w:val="00961E31"/>
    <w:rsid w:val="00964E08"/>
    <w:rsid w:val="00971CE5"/>
    <w:rsid w:val="00975428"/>
    <w:rsid w:val="0097565C"/>
    <w:rsid w:val="0097610E"/>
    <w:rsid w:val="0098666D"/>
    <w:rsid w:val="00986A87"/>
    <w:rsid w:val="00987783"/>
    <w:rsid w:val="00992A5D"/>
    <w:rsid w:val="00993B57"/>
    <w:rsid w:val="00997F8D"/>
    <w:rsid w:val="009A2C56"/>
    <w:rsid w:val="009A3F71"/>
    <w:rsid w:val="009A4566"/>
    <w:rsid w:val="009A4CDC"/>
    <w:rsid w:val="009B06AF"/>
    <w:rsid w:val="009B106A"/>
    <w:rsid w:val="009B10EF"/>
    <w:rsid w:val="009B2B93"/>
    <w:rsid w:val="009B44A9"/>
    <w:rsid w:val="009B4F74"/>
    <w:rsid w:val="009C250F"/>
    <w:rsid w:val="009C3667"/>
    <w:rsid w:val="009C761B"/>
    <w:rsid w:val="009D179E"/>
    <w:rsid w:val="009D2508"/>
    <w:rsid w:val="009D43A1"/>
    <w:rsid w:val="009D587A"/>
    <w:rsid w:val="009E13B2"/>
    <w:rsid w:val="009E14FE"/>
    <w:rsid w:val="009E3E6F"/>
    <w:rsid w:val="009E6A2D"/>
    <w:rsid w:val="009E75E1"/>
    <w:rsid w:val="009F2696"/>
    <w:rsid w:val="009F2AA6"/>
    <w:rsid w:val="009F482E"/>
    <w:rsid w:val="009F6445"/>
    <w:rsid w:val="00A006B6"/>
    <w:rsid w:val="00A033E6"/>
    <w:rsid w:val="00A064BE"/>
    <w:rsid w:val="00A11FB7"/>
    <w:rsid w:val="00A2287E"/>
    <w:rsid w:val="00A26A12"/>
    <w:rsid w:val="00A31F73"/>
    <w:rsid w:val="00A33DCF"/>
    <w:rsid w:val="00A35562"/>
    <w:rsid w:val="00A41FA4"/>
    <w:rsid w:val="00A442F2"/>
    <w:rsid w:val="00A4475F"/>
    <w:rsid w:val="00A4609D"/>
    <w:rsid w:val="00A46659"/>
    <w:rsid w:val="00A4771F"/>
    <w:rsid w:val="00A47CE2"/>
    <w:rsid w:val="00A50310"/>
    <w:rsid w:val="00A56B1A"/>
    <w:rsid w:val="00A576AA"/>
    <w:rsid w:val="00A609FC"/>
    <w:rsid w:val="00A610A8"/>
    <w:rsid w:val="00A6297C"/>
    <w:rsid w:val="00A6330A"/>
    <w:rsid w:val="00A64939"/>
    <w:rsid w:val="00A72957"/>
    <w:rsid w:val="00A72B03"/>
    <w:rsid w:val="00A77324"/>
    <w:rsid w:val="00A77833"/>
    <w:rsid w:val="00A87A05"/>
    <w:rsid w:val="00A87B5B"/>
    <w:rsid w:val="00A90C1C"/>
    <w:rsid w:val="00A91ABC"/>
    <w:rsid w:val="00A9208F"/>
    <w:rsid w:val="00A93395"/>
    <w:rsid w:val="00A950C1"/>
    <w:rsid w:val="00A95C24"/>
    <w:rsid w:val="00A96B54"/>
    <w:rsid w:val="00AA0B35"/>
    <w:rsid w:val="00AA1A37"/>
    <w:rsid w:val="00AA27D5"/>
    <w:rsid w:val="00AA3C57"/>
    <w:rsid w:val="00AA5169"/>
    <w:rsid w:val="00AB1092"/>
    <w:rsid w:val="00AB4E70"/>
    <w:rsid w:val="00AB6E45"/>
    <w:rsid w:val="00AB7D0E"/>
    <w:rsid w:val="00AC4217"/>
    <w:rsid w:val="00AC5BBF"/>
    <w:rsid w:val="00AC6AAF"/>
    <w:rsid w:val="00AC7C96"/>
    <w:rsid w:val="00AD10CE"/>
    <w:rsid w:val="00AD1785"/>
    <w:rsid w:val="00AD595B"/>
    <w:rsid w:val="00AD6328"/>
    <w:rsid w:val="00AD663D"/>
    <w:rsid w:val="00AE1FCC"/>
    <w:rsid w:val="00AE3FEE"/>
    <w:rsid w:val="00AE4578"/>
    <w:rsid w:val="00AE647F"/>
    <w:rsid w:val="00AF10E1"/>
    <w:rsid w:val="00AF2B2F"/>
    <w:rsid w:val="00AF2E9B"/>
    <w:rsid w:val="00AF388C"/>
    <w:rsid w:val="00AF4EAC"/>
    <w:rsid w:val="00AF4FE0"/>
    <w:rsid w:val="00AF533A"/>
    <w:rsid w:val="00B00104"/>
    <w:rsid w:val="00B0340E"/>
    <w:rsid w:val="00B045C0"/>
    <w:rsid w:val="00B05461"/>
    <w:rsid w:val="00B06505"/>
    <w:rsid w:val="00B11244"/>
    <w:rsid w:val="00B11E14"/>
    <w:rsid w:val="00B12DFD"/>
    <w:rsid w:val="00B13A09"/>
    <w:rsid w:val="00B15990"/>
    <w:rsid w:val="00B15FC1"/>
    <w:rsid w:val="00B168CA"/>
    <w:rsid w:val="00B236E6"/>
    <w:rsid w:val="00B2424A"/>
    <w:rsid w:val="00B26606"/>
    <w:rsid w:val="00B327C0"/>
    <w:rsid w:val="00B35C9F"/>
    <w:rsid w:val="00B37087"/>
    <w:rsid w:val="00B41EC6"/>
    <w:rsid w:val="00B43258"/>
    <w:rsid w:val="00B43F03"/>
    <w:rsid w:val="00B60EE1"/>
    <w:rsid w:val="00B61D99"/>
    <w:rsid w:val="00B6383D"/>
    <w:rsid w:val="00B6430F"/>
    <w:rsid w:val="00B71638"/>
    <w:rsid w:val="00B7203A"/>
    <w:rsid w:val="00B73689"/>
    <w:rsid w:val="00B74D16"/>
    <w:rsid w:val="00B754FE"/>
    <w:rsid w:val="00B824DB"/>
    <w:rsid w:val="00B8296D"/>
    <w:rsid w:val="00B92C7F"/>
    <w:rsid w:val="00B9374E"/>
    <w:rsid w:val="00BA11CD"/>
    <w:rsid w:val="00BA1AEE"/>
    <w:rsid w:val="00BA2C1B"/>
    <w:rsid w:val="00BA33F2"/>
    <w:rsid w:val="00BA5DBF"/>
    <w:rsid w:val="00BA76EA"/>
    <w:rsid w:val="00BA78BC"/>
    <w:rsid w:val="00BB0649"/>
    <w:rsid w:val="00BB0BAB"/>
    <w:rsid w:val="00BB257A"/>
    <w:rsid w:val="00BC1D8B"/>
    <w:rsid w:val="00BC2E31"/>
    <w:rsid w:val="00BC369D"/>
    <w:rsid w:val="00BC39FE"/>
    <w:rsid w:val="00BC3E71"/>
    <w:rsid w:val="00BC528F"/>
    <w:rsid w:val="00BC6201"/>
    <w:rsid w:val="00BC7503"/>
    <w:rsid w:val="00BD11B6"/>
    <w:rsid w:val="00BD486C"/>
    <w:rsid w:val="00BD4FBB"/>
    <w:rsid w:val="00BD527E"/>
    <w:rsid w:val="00BD604A"/>
    <w:rsid w:val="00BD7448"/>
    <w:rsid w:val="00BE3EF3"/>
    <w:rsid w:val="00BF01A6"/>
    <w:rsid w:val="00BF1B2B"/>
    <w:rsid w:val="00BF53F5"/>
    <w:rsid w:val="00BF75B0"/>
    <w:rsid w:val="00BF7B93"/>
    <w:rsid w:val="00C0014B"/>
    <w:rsid w:val="00C01B52"/>
    <w:rsid w:val="00C032BA"/>
    <w:rsid w:val="00C115F8"/>
    <w:rsid w:val="00C12049"/>
    <w:rsid w:val="00C12559"/>
    <w:rsid w:val="00C14AA5"/>
    <w:rsid w:val="00C17DB5"/>
    <w:rsid w:val="00C24CA8"/>
    <w:rsid w:val="00C25931"/>
    <w:rsid w:val="00C25AE7"/>
    <w:rsid w:val="00C264A8"/>
    <w:rsid w:val="00C30F0E"/>
    <w:rsid w:val="00C317BA"/>
    <w:rsid w:val="00C31A50"/>
    <w:rsid w:val="00C35082"/>
    <w:rsid w:val="00C35322"/>
    <w:rsid w:val="00C466EB"/>
    <w:rsid w:val="00C51329"/>
    <w:rsid w:val="00C51884"/>
    <w:rsid w:val="00C52125"/>
    <w:rsid w:val="00C54E24"/>
    <w:rsid w:val="00C55A19"/>
    <w:rsid w:val="00C56EBE"/>
    <w:rsid w:val="00C571F7"/>
    <w:rsid w:val="00C6374C"/>
    <w:rsid w:val="00C653B5"/>
    <w:rsid w:val="00C70BF1"/>
    <w:rsid w:val="00C72902"/>
    <w:rsid w:val="00C74A10"/>
    <w:rsid w:val="00C74C48"/>
    <w:rsid w:val="00C76727"/>
    <w:rsid w:val="00C822BF"/>
    <w:rsid w:val="00C823C5"/>
    <w:rsid w:val="00C91BA7"/>
    <w:rsid w:val="00C92567"/>
    <w:rsid w:val="00C957FD"/>
    <w:rsid w:val="00C95CB3"/>
    <w:rsid w:val="00C969BE"/>
    <w:rsid w:val="00C979EB"/>
    <w:rsid w:val="00CA13C6"/>
    <w:rsid w:val="00CA2A0D"/>
    <w:rsid w:val="00CA787C"/>
    <w:rsid w:val="00CB21A0"/>
    <w:rsid w:val="00CB2E7F"/>
    <w:rsid w:val="00CB7941"/>
    <w:rsid w:val="00CC14BB"/>
    <w:rsid w:val="00CC280C"/>
    <w:rsid w:val="00CC3D28"/>
    <w:rsid w:val="00CC5980"/>
    <w:rsid w:val="00CD0252"/>
    <w:rsid w:val="00CD02D7"/>
    <w:rsid w:val="00CD249A"/>
    <w:rsid w:val="00CD2D3A"/>
    <w:rsid w:val="00CD3049"/>
    <w:rsid w:val="00CD6A4F"/>
    <w:rsid w:val="00CE054F"/>
    <w:rsid w:val="00CE1CD5"/>
    <w:rsid w:val="00CE2F13"/>
    <w:rsid w:val="00CE4670"/>
    <w:rsid w:val="00CE4FF8"/>
    <w:rsid w:val="00CE53CE"/>
    <w:rsid w:val="00CE5FB0"/>
    <w:rsid w:val="00CE65E2"/>
    <w:rsid w:val="00CE7590"/>
    <w:rsid w:val="00CE7DA7"/>
    <w:rsid w:val="00CF0006"/>
    <w:rsid w:val="00CF296D"/>
    <w:rsid w:val="00D019F6"/>
    <w:rsid w:val="00D01D01"/>
    <w:rsid w:val="00D04E5F"/>
    <w:rsid w:val="00D06198"/>
    <w:rsid w:val="00D111F9"/>
    <w:rsid w:val="00D13F1F"/>
    <w:rsid w:val="00D15D06"/>
    <w:rsid w:val="00D15FFF"/>
    <w:rsid w:val="00D16389"/>
    <w:rsid w:val="00D209D5"/>
    <w:rsid w:val="00D2400E"/>
    <w:rsid w:val="00D260D5"/>
    <w:rsid w:val="00D26EC3"/>
    <w:rsid w:val="00D27DBB"/>
    <w:rsid w:val="00D31248"/>
    <w:rsid w:val="00D340C5"/>
    <w:rsid w:val="00D345B5"/>
    <w:rsid w:val="00D37B7E"/>
    <w:rsid w:val="00D410B6"/>
    <w:rsid w:val="00D43735"/>
    <w:rsid w:val="00D43743"/>
    <w:rsid w:val="00D43B8B"/>
    <w:rsid w:val="00D46676"/>
    <w:rsid w:val="00D504CE"/>
    <w:rsid w:val="00D52E5F"/>
    <w:rsid w:val="00D53713"/>
    <w:rsid w:val="00D559BE"/>
    <w:rsid w:val="00D56BF5"/>
    <w:rsid w:val="00D573EE"/>
    <w:rsid w:val="00D577F0"/>
    <w:rsid w:val="00D60974"/>
    <w:rsid w:val="00D659A9"/>
    <w:rsid w:val="00D662A8"/>
    <w:rsid w:val="00D705C4"/>
    <w:rsid w:val="00D71D9A"/>
    <w:rsid w:val="00D76F51"/>
    <w:rsid w:val="00D77339"/>
    <w:rsid w:val="00D77361"/>
    <w:rsid w:val="00D800AA"/>
    <w:rsid w:val="00D80E33"/>
    <w:rsid w:val="00D818EE"/>
    <w:rsid w:val="00D840C0"/>
    <w:rsid w:val="00D85CB4"/>
    <w:rsid w:val="00D95955"/>
    <w:rsid w:val="00D9677A"/>
    <w:rsid w:val="00DA2600"/>
    <w:rsid w:val="00DA364B"/>
    <w:rsid w:val="00DA37BA"/>
    <w:rsid w:val="00DA51A6"/>
    <w:rsid w:val="00DA5592"/>
    <w:rsid w:val="00DA751E"/>
    <w:rsid w:val="00DB1632"/>
    <w:rsid w:val="00DB2890"/>
    <w:rsid w:val="00DB51F1"/>
    <w:rsid w:val="00DC005D"/>
    <w:rsid w:val="00DC6C00"/>
    <w:rsid w:val="00DD4BEA"/>
    <w:rsid w:val="00DE153B"/>
    <w:rsid w:val="00DE346F"/>
    <w:rsid w:val="00DE6FBF"/>
    <w:rsid w:val="00DE759E"/>
    <w:rsid w:val="00DE77A9"/>
    <w:rsid w:val="00DF4367"/>
    <w:rsid w:val="00DF608A"/>
    <w:rsid w:val="00E0067D"/>
    <w:rsid w:val="00E010BB"/>
    <w:rsid w:val="00E021FC"/>
    <w:rsid w:val="00E02315"/>
    <w:rsid w:val="00E02385"/>
    <w:rsid w:val="00E03C1A"/>
    <w:rsid w:val="00E03C64"/>
    <w:rsid w:val="00E06E7B"/>
    <w:rsid w:val="00E12C77"/>
    <w:rsid w:val="00E1748E"/>
    <w:rsid w:val="00E21D7C"/>
    <w:rsid w:val="00E3705C"/>
    <w:rsid w:val="00E373BA"/>
    <w:rsid w:val="00E406BA"/>
    <w:rsid w:val="00E40791"/>
    <w:rsid w:val="00E43075"/>
    <w:rsid w:val="00E51540"/>
    <w:rsid w:val="00E524CE"/>
    <w:rsid w:val="00E52765"/>
    <w:rsid w:val="00E543E6"/>
    <w:rsid w:val="00E544BF"/>
    <w:rsid w:val="00E5597E"/>
    <w:rsid w:val="00E60717"/>
    <w:rsid w:val="00E622C5"/>
    <w:rsid w:val="00E642A6"/>
    <w:rsid w:val="00E71878"/>
    <w:rsid w:val="00E75BFF"/>
    <w:rsid w:val="00E76196"/>
    <w:rsid w:val="00E87EA6"/>
    <w:rsid w:val="00E95528"/>
    <w:rsid w:val="00E965D1"/>
    <w:rsid w:val="00EA27DA"/>
    <w:rsid w:val="00EA33B9"/>
    <w:rsid w:val="00EA4293"/>
    <w:rsid w:val="00EB1814"/>
    <w:rsid w:val="00EB1BC6"/>
    <w:rsid w:val="00EC0DAF"/>
    <w:rsid w:val="00EC1696"/>
    <w:rsid w:val="00EC33AE"/>
    <w:rsid w:val="00EC404F"/>
    <w:rsid w:val="00EC7456"/>
    <w:rsid w:val="00ED17D4"/>
    <w:rsid w:val="00ED1DD3"/>
    <w:rsid w:val="00ED3F22"/>
    <w:rsid w:val="00EF2313"/>
    <w:rsid w:val="00EF29F5"/>
    <w:rsid w:val="00EF68A6"/>
    <w:rsid w:val="00F0142A"/>
    <w:rsid w:val="00F0414C"/>
    <w:rsid w:val="00F05F47"/>
    <w:rsid w:val="00F0700B"/>
    <w:rsid w:val="00F0754C"/>
    <w:rsid w:val="00F11198"/>
    <w:rsid w:val="00F1396C"/>
    <w:rsid w:val="00F14E57"/>
    <w:rsid w:val="00F20980"/>
    <w:rsid w:val="00F250B9"/>
    <w:rsid w:val="00F322DC"/>
    <w:rsid w:val="00F334C5"/>
    <w:rsid w:val="00F40507"/>
    <w:rsid w:val="00F4129D"/>
    <w:rsid w:val="00F44763"/>
    <w:rsid w:val="00F45A71"/>
    <w:rsid w:val="00F46498"/>
    <w:rsid w:val="00F47BDD"/>
    <w:rsid w:val="00F52D61"/>
    <w:rsid w:val="00F53095"/>
    <w:rsid w:val="00F53A43"/>
    <w:rsid w:val="00F541A2"/>
    <w:rsid w:val="00F556CB"/>
    <w:rsid w:val="00F57ACD"/>
    <w:rsid w:val="00F62A89"/>
    <w:rsid w:val="00F632AF"/>
    <w:rsid w:val="00F63B39"/>
    <w:rsid w:val="00F63E03"/>
    <w:rsid w:val="00F645DE"/>
    <w:rsid w:val="00F64A81"/>
    <w:rsid w:val="00F65048"/>
    <w:rsid w:val="00F667C2"/>
    <w:rsid w:val="00F67FA7"/>
    <w:rsid w:val="00F71336"/>
    <w:rsid w:val="00F722BD"/>
    <w:rsid w:val="00F73F39"/>
    <w:rsid w:val="00F747E5"/>
    <w:rsid w:val="00F76BE5"/>
    <w:rsid w:val="00F813ED"/>
    <w:rsid w:val="00F81D46"/>
    <w:rsid w:val="00F8352C"/>
    <w:rsid w:val="00F83A51"/>
    <w:rsid w:val="00F86ACB"/>
    <w:rsid w:val="00F943DD"/>
    <w:rsid w:val="00F94A37"/>
    <w:rsid w:val="00F95E79"/>
    <w:rsid w:val="00FA04AB"/>
    <w:rsid w:val="00FA1BF5"/>
    <w:rsid w:val="00FA2E48"/>
    <w:rsid w:val="00FA5173"/>
    <w:rsid w:val="00FA5923"/>
    <w:rsid w:val="00FA5DB2"/>
    <w:rsid w:val="00FA7C9F"/>
    <w:rsid w:val="00FC0CD0"/>
    <w:rsid w:val="00FC5134"/>
    <w:rsid w:val="00FC654F"/>
    <w:rsid w:val="00FD110F"/>
    <w:rsid w:val="00FD15B8"/>
    <w:rsid w:val="00FD3AC4"/>
    <w:rsid w:val="00FE055A"/>
    <w:rsid w:val="00FE263C"/>
    <w:rsid w:val="00FE31AA"/>
    <w:rsid w:val="00FE647B"/>
    <w:rsid w:val="00FE6753"/>
    <w:rsid w:val="00FE6D56"/>
    <w:rsid w:val="00FF24DD"/>
    <w:rsid w:val="00FF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C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4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2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4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2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6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6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45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4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4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6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5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94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2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9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101982FEB3CEB5C2EEE4C36511365783600CD104BF0BB7C06C0102D2CD6076149DAC9B193F54FBo8g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8637D-CED7-4D34-B63F-0DB7E038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13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2022-01-19T08:43:00Z</cp:lastPrinted>
  <dcterms:created xsi:type="dcterms:W3CDTF">2021-07-02T02:34:00Z</dcterms:created>
  <dcterms:modified xsi:type="dcterms:W3CDTF">2022-01-19T08:44:00Z</dcterms:modified>
</cp:coreProperties>
</file>