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77C" w:rsidRPr="0042177C" w:rsidRDefault="00F765F3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</w:r>
      <w:r w:rsidR="0042177C" w:rsidRPr="0042177C">
        <w:rPr>
          <w:rFonts w:ascii="Times New Roman" w:hAnsi="Times New Roman"/>
          <w:sz w:val="28"/>
          <w:szCs w:val="28"/>
        </w:rPr>
        <w:tab/>
        <w:t>Нарушение велосипедистом правил дорожного движения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Велосипедисты наравне с водителями автомобилей, иных транспортных средств, а также пешеходами являются участниками дорожного движения и должны руководствоваться при передвижении на велосипеде по дорогам общего пользования требованиями ПДД. Так, в частности, велосипедист перед началом движения, перестроением, поворотом (разворотом) и остановкой должен подавать соответствующие сигналы рукой (п. п. 1.2, 8.1 ПДД).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 xml:space="preserve">В целях применения </w:t>
      </w:r>
      <w:proofErr w:type="spellStart"/>
      <w:r w:rsidRPr="0042177C">
        <w:rPr>
          <w:rFonts w:ascii="Times New Roman" w:hAnsi="Times New Roman"/>
          <w:sz w:val="28"/>
          <w:szCs w:val="28"/>
        </w:rPr>
        <w:t>КоАП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 РФ велосипед не относится к транспортным средствам, и ответственность велосипедистов конкретизирована отдельными нормами (п. 2 Постановления Пленума Верховного Суда РФ от 25.06.2019 N 20).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 xml:space="preserve">Так, нарушение ПДД лицом, управляющим велосипедом, влечет наложение административного штрафа в размере 800 руб., а в случае нарушения ПДД в состоянии опьянения размер штрафа составит от 1 000 до 1 500 руб. (ч. 2, 3 ст. 12.29 </w:t>
      </w:r>
      <w:proofErr w:type="spellStart"/>
      <w:r w:rsidRPr="0042177C">
        <w:rPr>
          <w:rFonts w:ascii="Times New Roman" w:hAnsi="Times New Roman"/>
          <w:sz w:val="28"/>
          <w:szCs w:val="28"/>
        </w:rPr>
        <w:t>КоАП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 РФ).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 xml:space="preserve">Нарушение ПДД велосипедистом, повлекшее создание помех в движении транспортных средств, влечет наложение административного штрафа в размере 1 000 руб. (ч. 1 ст. 12.30 </w:t>
      </w:r>
      <w:proofErr w:type="spellStart"/>
      <w:r w:rsidRPr="0042177C">
        <w:rPr>
          <w:rFonts w:ascii="Times New Roman" w:hAnsi="Times New Roman"/>
          <w:sz w:val="28"/>
          <w:szCs w:val="28"/>
        </w:rPr>
        <w:t>КоАП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 РФ).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 xml:space="preserve">Нарушение ПДД велосипедистом, повлекшее по неосторожности причинение легкого или средней тяжести вреда здоровью потерпевшего, влечет наложение административного штрафа в размере от 1 000 до 1 500 руб. (ч. 2 ст. 12.30 </w:t>
      </w:r>
      <w:proofErr w:type="spellStart"/>
      <w:r w:rsidRPr="0042177C">
        <w:rPr>
          <w:rFonts w:ascii="Times New Roman" w:hAnsi="Times New Roman"/>
          <w:sz w:val="28"/>
          <w:szCs w:val="28"/>
        </w:rPr>
        <w:t>КоАП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 РФ).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 xml:space="preserve">По общему правилу административный штраф должен быть уплачен в полном размере не позднее 60 дней со дня вступления постановления по делу об административном правонарушении в законную силу (ч. 1 ст. 32.2 </w:t>
      </w:r>
      <w:proofErr w:type="spellStart"/>
      <w:r w:rsidRPr="0042177C">
        <w:rPr>
          <w:rFonts w:ascii="Times New Roman" w:hAnsi="Times New Roman"/>
          <w:sz w:val="28"/>
          <w:szCs w:val="28"/>
        </w:rPr>
        <w:t>КоАП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 РФ).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 xml:space="preserve">При уплате штрафа за правонарушения не позднее 20 дней со дня вынесения постановления о его наложении размер штрафа уменьшается на 50%. Если исполнение постановления было отсрочено либо рассрочено, штраф уплачивается в полном размере (ч. 1.3 ст. 32.2 </w:t>
      </w:r>
      <w:proofErr w:type="spellStart"/>
      <w:r w:rsidRPr="0042177C">
        <w:rPr>
          <w:rFonts w:ascii="Times New Roman" w:hAnsi="Times New Roman"/>
          <w:sz w:val="28"/>
          <w:szCs w:val="28"/>
        </w:rPr>
        <w:t>КоАП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 РФ).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 xml:space="preserve">Следует учитывать, что штраф может быть уплачен привлеченным к ответственности лицом до дня вступления постановления в законную силу (ч. 1.5 ст. 32.2 </w:t>
      </w:r>
      <w:proofErr w:type="spellStart"/>
      <w:r w:rsidRPr="0042177C">
        <w:rPr>
          <w:rFonts w:ascii="Times New Roman" w:hAnsi="Times New Roman"/>
          <w:sz w:val="28"/>
          <w:szCs w:val="28"/>
        </w:rPr>
        <w:t>КоАП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 РФ).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Помощник прокурора Тимошенко Т.Е.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lastRenderedPageBreak/>
        <w:tab/>
        <w:t>Обязанности классного руководителя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Педагогический работник - это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 (п. 21 ст. 2 Закона от 29.12.2012 N 273-ФЗ).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 xml:space="preserve">Воспитательные функции в общеобразовательной организации выполняют все педагогические работники, однако ключевая роль отводится тем, деятельность которых одновременно связана с классным руководством и обеспечением постоянного педагогического сопровождения группы обучающихся, объединенных в одном учебном классе (разд. 3 Методических рекомендаций, утв. Письмом </w:t>
      </w:r>
      <w:proofErr w:type="spellStart"/>
      <w:r w:rsidRPr="0042177C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 России от 12.05.2020 N ВБ-1011/08).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Классное руководство направлено в первую очередь на решение задач воспитания и социализации обучающихся (разд. 3 Методических рекомендаций).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 xml:space="preserve">Под воспитанием понимается деятельность, направленная на развитие личности, создание условий для самоопределения и </w:t>
      </w:r>
      <w:proofErr w:type="gramStart"/>
      <w:r w:rsidRPr="0042177C">
        <w:rPr>
          <w:rFonts w:ascii="Times New Roman" w:hAnsi="Times New Roman"/>
          <w:sz w:val="28"/>
          <w:szCs w:val="28"/>
        </w:rPr>
        <w:t>социализации</w:t>
      </w:r>
      <w:proofErr w:type="gramEnd"/>
      <w:r w:rsidRPr="0042177C">
        <w:rPr>
          <w:rFonts w:ascii="Times New Roman" w:hAnsi="Times New Roman"/>
          <w:sz w:val="28"/>
          <w:szCs w:val="28"/>
        </w:rPr>
        <w:t xml:space="preserve"> обучающихся на основе </w:t>
      </w:r>
      <w:proofErr w:type="spellStart"/>
      <w:r w:rsidRPr="0042177C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Pr="0042177C">
        <w:rPr>
          <w:rFonts w:ascii="Times New Roman" w:hAnsi="Times New Roman"/>
          <w:sz w:val="28"/>
          <w:szCs w:val="28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(п. 2 ст. 2 Закона N 273-ФЗ).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Педагогический работник принимает на себя классное руководство добровольно на условиях дополнительной оплаты и надлежащего юридического оформления. Классное руководство не связано с занимаемой педагогическим работником должностью и не входит в состав его должностных обязанностей. Оно непосредственно вытекает из сущности, целей, задач, содержания и специфики реализации классного руководства как вида педагогической деятельности (разд. 4 Методических рекомендаций).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1. Приоритетные задачи деятельности классного руководителя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>Задачами деятельности классного руководителя являются (разд. 4 Методических рекомендаций):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•</w:t>
      </w:r>
      <w:r w:rsidRPr="0042177C">
        <w:rPr>
          <w:rFonts w:ascii="Times New Roman" w:hAnsi="Times New Roman"/>
          <w:sz w:val="28"/>
          <w:szCs w:val="28"/>
        </w:rPr>
        <w:tab/>
        <w:t xml:space="preserve">создание благоприятных психолого-педагогических условий в классе путем </w:t>
      </w:r>
      <w:proofErr w:type="spellStart"/>
      <w:r w:rsidRPr="0042177C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•</w:t>
      </w:r>
      <w:r w:rsidRPr="0042177C">
        <w:rPr>
          <w:rFonts w:ascii="Times New Roman" w:hAnsi="Times New Roman"/>
          <w:sz w:val="28"/>
          <w:szCs w:val="28"/>
        </w:rPr>
        <w:tab/>
        <w:t xml:space="preserve">формирование у обучающихся высокого уровня духовно-нравственного развития, основанного на принятии общечеловеческих и </w:t>
      </w:r>
      <w:r w:rsidRPr="0042177C">
        <w:rPr>
          <w:rFonts w:ascii="Times New Roman" w:hAnsi="Times New Roman"/>
          <w:sz w:val="28"/>
          <w:szCs w:val="28"/>
        </w:rPr>
        <w:lastRenderedPageBreak/>
        <w:t>российских традиционных духовных ценностей и практической готовности им следовать;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•</w:t>
      </w:r>
      <w:r w:rsidRPr="0042177C">
        <w:rPr>
          <w:rFonts w:ascii="Times New Roman" w:hAnsi="Times New Roman"/>
          <w:sz w:val="28"/>
          <w:szCs w:val="28"/>
        </w:rPr>
        <w:tab/>
        <w:t>формирование внутренней позиции личности обучающегося по отношению к негативным явлениям окружающей социальной действительности, в частности к деструктивным сетевым сообществам, употреблению различных веществ, способных нанести вред здоровью человека;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•</w:t>
      </w:r>
      <w:r w:rsidRPr="0042177C">
        <w:rPr>
          <w:rFonts w:ascii="Times New Roman" w:hAnsi="Times New Roman"/>
          <w:sz w:val="28"/>
          <w:szCs w:val="28"/>
        </w:rPr>
        <w:tab/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</w:t>
      </w:r>
      <w:proofErr w:type="gramStart"/>
      <w:r w:rsidRPr="0042177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42177C">
        <w:rPr>
          <w:rFonts w:ascii="Times New Roman" w:hAnsi="Times New Roman"/>
          <w:sz w:val="28"/>
          <w:szCs w:val="28"/>
        </w:rPr>
        <w:t>торой мировой войны;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•</w:t>
      </w:r>
      <w:r w:rsidRPr="0042177C">
        <w:rPr>
          <w:rFonts w:ascii="Times New Roman" w:hAnsi="Times New Roman"/>
          <w:sz w:val="28"/>
          <w:szCs w:val="28"/>
        </w:rPr>
        <w:tab/>
        <w:t>формирование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2. Обязанности классного руководителя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Классный руководитель выполняет широкий спектр обязанностей, относящихся непосредственно к педагогической, а не к управленческой деятельности. Действия, относящиеся к анализу, планированию, организации, контролю процесса воспитания и социализации, координирующие 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 (разд. 4 Методических рекомендаций).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>В рамках реализации задач деятельности по классному руководству педагогический работник самостоятельно выбирает формы и технологии работы с обучающимися и родителями (законными представителями) несовершеннолетних обучающихся, в том числе (разд. 4 Методических рекомендаций):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•</w:t>
      </w:r>
      <w:r w:rsidRPr="0042177C">
        <w:rPr>
          <w:rFonts w:ascii="Times New Roman" w:hAnsi="Times New Roman"/>
          <w:sz w:val="28"/>
          <w:szCs w:val="28"/>
        </w:rPr>
        <w:tab/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•</w:t>
      </w:r>
      <w:r w:rsidRPr="0042177C">
        <w:rPr>
          <w:rFonts w:ascii="Times New Roman" w:hAnsi="Times New Roman"/>
          <w:sz w:val="28"/>
          <w:szCs w:val="28"/>
        </w:rPr>
        <w:tab/>
        <w:t>групповые (творческие группы, сетевые сообщества, органы самоуправления, проекты, ролевые игры, дебаты и др.);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</w:r>
      <w:proofErr w:type="gramStart"/>
      <w:r w:rsidRPr="0042177C">
        <w:rPr>
          <w:rFonts w:ascii="Times New Roman" w:hAnsi="Times New Roman"/>
          <w:sz w:val="28"/>
          <w:szCs w:val="28"/>
        </w:rPr>
        <w:t>•</w:t>
      </w:r>
      <w:r w:rsidRPr="0042177C">
        <w:rPr>
          <w:rFonts w:ascii="Times New Roman" w:hAnsi="Times New Roman"/>
          <w:sz w:val="28"/>
          <w:szCs w:val="28"/>
        </w:rPr>
        <w:tab/>
        <w:t xml:space="preserve">коллективные (классные часы, конкурсы, спектакли, концерты, походы, образовательный туризм, слеты, соревнования, </w:t>
      </w:r>
      <w:proofErr w:type="spellStart"/>
      <w:r w:rsidRPr="0042177C">
        <w:rPr>
          <w:rFonts w:ascii="Times New Roman" w:hAnsi="Times New Roman"/>
          <w:sz w:val="28"/>
          <w:szCs w:val="28"/>
        </w:rPr>
        <w:t>квесты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 и игры, родительские собрания и др.).</w:t>
      </w:r>
      <w:proofErr w:type="gramEnd"/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В деятельности, связанной с классным руководством, выделяются инвариантная и вариативная части обязанностей (разд. 4 Методических рекомендаций).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2.1. Инвариантная часть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 xml:space="preserve">Инвариантная часть обязанностей классного руководителя охватывает минимально необходимый состав действий по решению базовых - традиционных и актуальных - задач воспитания и социализации обучающихся, независимо от контекстных условий функционирования </w:t>
      </w:r>
      <w:r w:rsidRPr="0042177C">
        <w:rPr>
          <w:rFonts w:ascii="Times New Roman" w:hAnsi="Times New Roman"/>
          <w:sz w:val="28"/>
          <w:szCs w:val="28"/>
        </w:rPr>
        <w:lastRenderedPageBreak/>
        <w:t xml:space="preserve">общеобразовательной организации (разд. 4 Методических рекомендаций; Перечень, утв. Приказом </w:t>
      </w:r>
      <w:proofErr w:type="spellStart"/>
      <w:r w:rsidRPr="0042177C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 России от 21.07.2022 N 582).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Инвариантная часть содержит следующие блоки: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1.</w:t>
      </w:r>
      <w:r w:rsidRPr="0042177C">
        <w:rPr>
          <w:rFonts w:ascii="Times New Roman" w:hAnsi="Times New Roman"/>
          <w:sz w:val="28"/>
          <w:szCs w:val="28"/>
        </w:rPr>
        <w:tab/>
        <w:t xml:space="preserve">Личностно ориентированная деятельность по воспитанию и социализации обучающихся в классе (например, 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успеваемости, профилактика наркотической и алкогольной зависимости, </w:t>
      </w:r>
      <w:proofErr w:type="spellStart"/>
      <w:r w:rsidRPr="0042177C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42177C">
        <w:rPr>
          <w:rFonts w:ascii="Times New Roman" w:hAnsi="Times New Roman"/>
          <w:sz w:val="28"/>
          <w:szCs w:val="28"/>
        </w:rPr>
        <w:t>, употребления вредных для здоровья веществ, поддержка талантливых обучающихся, в том числе содействие развитию их способностей).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2.</w:t>
      </w:r>
      <w:r w:rsidRPr="0042177C">
        <w:rPr>
          <w:rFonts w:ascii="Times New Roman" w:hAnsi="Times New Roman"/>
          <w:sz w:val="28"/>
          <w:szCs w:val="28"/>
        </w:rPr>
        <w:tab/>
      </w:r>
      <w:proofErr w:type="gramStart"/>
      <w:r w:rsidRPr="0042177C">
        <w:rPr>
          <w:rFonts w:ascii="Times New Roman" w:hAnsi="Times New Roman"/>
          <w:sz w:val="28"/>
          <w:szCs w:val="28"/>
        </w:rPr>
        <w:t xml:space="preserve">Деятельность по воспитанию и социализации обучающихся, осуществляемая с классом как социальной группой, включая, например, регулирование и </w:t>
      </w:r>
      <w:proofErr w:type="spellStart"/>
      <w:r w:rsidRPr="0042177C">
        <w:rPr>
          <w:rFonts w:ascii="Times New Roman" w:hAnsi="Times New Roman"/>
          <w:sz w:val="28"/>
          <w:szCs w:val="28"/>
        </w:rPr>
        <w:t>гуманизацию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</w:t>
      </w:r>
      <w:proofErr w:type="spellStart"/>
      <w:r w:rsidRPr="0042177C">
        <w:rPr>
          <w:rFonts w:ascii="Times New Roman" w:hAnsi="Times New Roman"/>
          <w:sz w:val="28"/>
          <w:szCs w:val="28"/>
        </w:rPr>
        <w:t>полиэтнической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, поликультурной среде; профилактику </w:t>
      </w:r>
      <w:proofErr w:type="spellStart"/>
      <w:r w:rsidRPr="0042177C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 и асоциального поведения обучающихся, в том числе всех форм проявления жестокости, насилия, травли в детском коллективе.</w:t>
      </w:r>
      <w:proofErr w:type="gramEnd"/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3.</w:t>
      </w:r>
      <w:r w:rsidRPr="0042177C">
        <w:rPr>
          <w:rFonts w:ascii="Times New Roman" w:hAnsi="Times New Roman"/>
          <w:sz w:val="28"/>
          <w:szCs w:val="28"/>
        </w:rPr>
        <w:tab/>
        <w:t>Осуществление воспитательной деятельности во взаимодействии с родителями (законными представителями) несовершеннолетних обучающихся (например, привлечение родителей (законных представителей) к сотрудничеству в интересах обучающихся, 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4.</w:t>
      </w:r>
      <w:r w:rsidRPr="0042177C">
        <w:rPr>
          <w:rFonts w:ascii="Times New Roman" w:hAnsi="Times New Roman"/>
          <w:sz w:val="28"/>
          <w:szCs w:val="28"/>
        </w:rPr>
        <w:tab/>
        <w:t>Осуществление воспитательной деятельности во взаимодействии с педагогическим коллективом (например, взаимодействие с администрацией общеобразовательной организации и учителями учебных предметов по вопросам контроля и повышения результативности учебной деятельности обучающихся и класса в целом; взаимодействие с педагогом-психологом, социальным педагогом и педагогами дополнительного образования).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5.</w:t>
      </w:r>
      <w:r w:rsidRPr="0042177C">
        <w:rPr>
          <w:rFonts w:ascii="Times New Roman" w:hAnsi="Times New Roman"/>
          <w:sz w:val="28"/>
          <w:szCs w:val="28"/>
        </w:rPr>
        <w:tab/>
        <w:t>Участие в воспитательной деятельности во взаимодействии с социальными партнерами (например, участие в организации работы, способствующей профессиональному самоопределению обучающихся; 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6.</w:t>
      </w:r>
      <w:r w:rsidRPr="0042177C">
        <w:rPr>
          <w:rFonts w:ascii="Times New Roman" w:hAnsi="Times New Roman"/>
          <w:sz w:val="28"/>
          <w:szCs w:val="28"/>
        </w:rPr>
        <w:tab/>
        <w:t>Ведение и составление следующей документации, в частности: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1)</w:t>
      </w:r>
      <w:r w:rsidRPr="0042177C">
        <w:rPr>
          <w:rFonts w:ascii="Times New Roman" w:hAnsi="Times New Roman"/>
          <w:sz w:val="28"/>
          <w:szCs w:val="28"/>
        </w:rPr>
        <w:tab/>
        <w:t xml:space="preserve">классного журнала (в бумажной форме) в части внесения в него и актуализации списка </w:t>
      </w:r>
      <w:proofErr w:type="gramStart"/>
      <w:r w:rsidRPr="0042177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2177C">
        <w:rPr>
          <w:rFonts w:ascii="Times New Roman" w:hAnsi="Times New Roman"/>
          <w:sz w:val="28"/>
          <w:szCs w:val="28"/>
        </w:rPr>
        <w:t xml:space="preserve"> (если используется электронный журнал, то актуализация списка не требуется).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lastRenderedPageBreak/>
        <w:tab/>
        <w:t>2)</w:t>
      </w:r>
      <w:r w:rsidRPr="0042177C">
        <w:rPr>
          <w:rFonts w:ascii="Times New Roman" w:hAnsi="Times New Roman"/>
          <w:sz w:val="28"/>
          <w:szCs w:val="28"/>
        </w:rPr>
        <w:tab/>
        <w:t xml:space="preserve">плана воспитательной работы в рамках деятельности, связанной с классным руководством, </w:t>
      </w:r>
      <w:proofErr w:type="gramStart"/>
      <w:r w:rsidRPr="0042177C">
        <w:rPr>
          <w:rFonts w:ascii="Times New Roman" w:hAnsi="Times New Roman"/>
          <w:sz w:val="28"/>
          <w:szCs w:val="28"/>
        </w:rPr>
        <w:t>требования</w:t>
      </w:r>
      <w:proofErr w:type="gramEnd"/>
      <w:r w:rsidRPr="0042177C">
        <w:rPr>
          <w:rFonts w:ascii="Times New Roman" w:hAnsi="Times New Roman"/>
          <w:sz w:val="28"/>
          <w:szCs w:val="28"/>
        </w:rPr>
        <w:t xml:space="preserve"> к оформлению которого могут быть установлены локальным нормативным актом общеобразовательной организации по согласованию с выборным органом первичной профсоюзной организации.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2.2. Вариативная часть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Вариативная часть деятельности по классному руководству формируется в зависимости от контекстных условий общеобразовательной организации (разд. 4 Методических рекомендаций).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 xml:space="preserve">Так, вариативность может отражать наличие особых целей и задач духовно-нравственного </w:t>
      </w:r>
      <w:proofErr w:type="gramStart"/>
      <w:r w:rsidRPr="0042177C">
        <w:rPr>
          <w:rFonts w:ascii="Times New Roman" w:hAnsi="Times New Roman"/>
          <w:sz w:val="28"/>
          <w:szCs w:val="28"/>
        </w:rPr>
        <w:t>воспитания</w:t>
      </w:r>
      <w:proofErr w:type="gramEnd"/>
      <w:r w:rsidRPr="0042177C">
        <w:rPr>
          <w:rFonts w:ascii="Times New Roman" w:hAnsi="Times New Roman"/>
          <w:sz w:val="28"/>
          <w:szCs w:val="28"/>
        </w:rPr>
        <w:t xml:space="preserve"> обучающихся в общеобразовательных организациях субъекта РФ, связанных с трансляцией и поддержкой развития национальной культуры, сохранением родного языка.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</w:r>
      <w:proofErr w:type="gramStart"/>
      <w:r w:rsidRPr="0042177C">
        <w:rPr>
          <w:rFonts w:ascii="Times New Roman" w:hAnsi="Times New Roman"/>
          <w:sz w:val="28"/>
          <w:szCs w:val="28"/>
        </w:rPr>
        <w:t>Вариативная часть может отражаться не только в локальном акте общеобразовательной организации, но и в соглашении о выполнении дополнительной работы конкретным педагогическим работником в связи с классным руководством, если предполагается работа в классе с особыми условиями, например с присутствием детей с ограниченными возможностями здоровья, либо в разновозрастном классе-комплекте и т.д. (разд. 4 Методических рекомендаций).</w:t>
      </w:r>
      <w:proofErr w:type="gramEnd"/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3. Обязанности классного руководителя как педагога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Поскольку классный руководитель является педагогическим работником, он должен в числе прочего выполнять следующие обязанности (ст. 48 Закона N 273-ФЗ):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1)</w:t>
      </w:r>
      <w:r w:rsidRPr="0042177C">
        <w:rPr>
          <w:rFonts w:ascii="Times New Roman" w:hAnsi="Times New Roman"/>
          <w:sz w:val="28"/>
          <w:szCs w:val="28"/>
        </w:rPr>
        <w:tab/>
        <w:t xml:space="preserve">осуществлять свою деятельность на высоком профессиональном уровне, обеспечивать в полном объеме реализацию </w:t>
      </w:r>
      <w:proofErr w:type="gramStart"/>
      <w:r w:rsidRPr="0042177C">
        <w:rPr>
          <w:rFonts w:ascii="Times New Roman" w:hAnsi="Times New Roman"/>
          <w:sz w:val="28"/>
          <w:szCs w:val="28"/>
        </w:rPr>
        <w:t>преподаваемых</w:t>
      </w:r>
      <w:proofErr w:type="gramEnd"/>
      <w:r w:rsidRPr="0042177C">
        <w:rPr>
          <w:rFonts w:ascii="Times New Roman" w:hAnsi="Times New Roman"/>
          <w:sz w:val="28"/>
          <w:szCs w:val="28"/>
        </w:rPr>
        <w:t xml:space="preserve"> учебных предмета, курса, дисциплины (модуля) в соответствии с утвержденной рабочей программой;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2)</w:t>
      </w:r>
      <w:r w:rsidRPr="0042177C">
        <w:rPr>
          <w:rFonts w:ascii="Times New Roman" w:hAnsi="Times New Roman"/>
          <w:sz w:val="28"/>
          <w:szCs w:val="28"/>
        </w:rPr>
        <w:tab/>
        <w:t>соблюдать правовые, нравственные и этические нормы, следовать требованиям профессиональной этики;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3)</w:t>
      </w:r>
      <w:r w:rsidRPr="0042177C">
        <w:rPr>
          <w:rFonts w:ascii="Times New Roman" w:hAnsi="Times New Roman"/>
          <w:sz w:val="28"/>
          <w:szCs w:val="28"/>
        </w:rPr>
        <w:tab/>
        <w:t>уважать честь и достоинство обучающихся и других участников образовательных отношений;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</w:r>
      <w:proofErr w:type="gramStart"/>
      <w:r w:rsidRPr="0042177C">
        <w:rPr>
          <w:rFonts w:ascii="Times New Roman" w:hAnsi="Times New Roman"/>
          <w:sz w:val="28"/>
          <w:szCs w:val="28"/>
        </w:rPr>
        <w:t>4)</w:t>
      </w:r>
      <w:r w:rsidRPr="0042177C">
        <w:rPr>
          <w:rFonts w:ascii="Times New Roman" w:hAnsi="Times New Roman"/>
          <w:sz w:val="28"/>
          <w:szCs w:val="28"/>
        </w:rPr>
        <w:tab/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5)</w:t>
      </w:r>
      <w:r w:rsidRPr="0042177C">
        <w:rPr>
          <w:rFonts w:ascii="Times New Roman" w:hAnsi="Times New Roman"/>
          <w:sz w:val="28"/>
          <w:szCs w:val="28"/>
        </w:rPr>
        <w:tab/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6)</w:t>
      </w:r>
      <w:r w:rsidRPr="0042177C">
        <w:rPr>
          <w:rFonts w:ascii="Times New Roman" w:hAnsi="Times New Roman"/>
          <w:sz w:val="28"/>
          <w:szCs w:val="28"/>
        </w:rPr>
        <w:tab/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7)</w:t>
      </w:r>
      <w:r w:rsidRPr="0042177C">
        <w:rPr>
          <w:rFonts w:ascii="Times New Roman" w:hAnsi="Times New Roman"/>
          <w:sz w:val="28"/>
          <w:szCs w:val="28"/>
        </w:rPr>
        <w:tab/>
        <w:t>систематически повышать свой профессиональный уровень;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lastRenderedPageBreak/>
        <w:tab/>
        <w:t>8)</w:t>
      </w:r>
      <w:r w:rsidRPr="0042177C">
        <w:rPr>
          <w:rFonts w:ascii="Times New Roman" w:hAnsi="Times New Roman"/>
          <w:sz w:val="28"/>
          <w:szCs w:val="28"/>
        </w:rPr>
        <w:tab/>
        <w:t>проходить аттестацию на соответствие занимаемой должности в порядке, установленном законодательством об образовании;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9)</w:t>
      </w:r>
      <w:r w:rsidRPr="0042177C">
        <w:rPr>
          <w:rFonts w:ascii="Times New Roman" w:hAnsi="Times New Roman"/>
          <w:sz w:val="28"/>
          <w:szCs w:val="28"/>
        </w:rPr>
        <w:tab/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10)</w:t>
      </w:r>
      <w:r w:rsidRPr="0042177C">
        <w:rPr>
          <w:rFonts w:ascii="Times New Roman" w:hAnsi="Times New Roman"/>
          <w:sz w:val="28"/>
          <w:szCs w:val="28"/>
        </w:rPr>
        <w:tab/>
        <w:t>проходить в установленном законодательством РФ порядке обучение и проверку знаний и навыков в области охраны труда;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11)</w:t>
      </w:r>
      <w:r w:rsidRPr="0042177C">
        <w:rPr>
          <w:rFonts w:ascii="Times New Roman" w:hAnsi="Times New Roman"/>
          <w:sz w:val="28"/>
          <w:szCs w:val="28"/>
        </w:rPr>
        <w:tab/>
        <w:t>соблюдать устав образовательной организации, положение о специализированном структурном образовательном подразделении организации, осуществляющей обучение, правила внутреннего трудового распорядка.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</w:r>
      <w:r w:rsidRPr="0042177C">
        <w:rPr>
          <w:rFonts w:ascii="Times New Roman" w:hAnsi="Times New Roman"/>
          <w:sz w:val="28"/>
          <w:szCs w:val="28"/>
        </w:rPr>
        <w:tab/>
        <w:t>Помощник прокурора Тимошенко Т.Е.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lastRenderedPageBreak/>
        <w:tab/>
        <w:t xml:space="preserve">Правила дорожного движения для </w:t>
      </w:r>
      <w:proofErr w:type="spellStart"/>
      <w:r w:rsidRPr="0042177C">
        <w:rPr>
          <w:rFonts w:ascii="Times New Roman" w:hAnsi="Times New Roman"/>
          <w:sz w:val="28"/>
          <w:szCs w:val="28"/>
        </w:rPr>
        <w:t>электросамокатов</w:t>
      </w:r>
      <w:proofErr w:type="spellEnd"/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 xml:space="preserve">С 1 марта 2023 г. вступают в силу изменения в ПДД, в соответствии с которыми </w:t>
      </w:r>
      <w:proofErr w:type="spellStart"/>
      <w:r w:rsidRPr="0042177C">
        <w:rPr>
          <w:rFonts w:ascii="Times New Roman" w:hAnsi="Times New Roman"/>
          <w:sz w:val="28"/>
          <w:szCs w:val="28"/>
        </w:rPr>
        <w:t>электросамокаты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177C">
        <w:rPr>
          <w:rFonts w:ascii="Times New Roman" w:hAnsi="Times New Roman"/>
          <w:sz w:val="28"/>
          <w:szCs w:val="28"/>
        </w:rPr>
        <w:t>электроскейтборды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177C">
        <w:rPr>
          <w:rFonts w:ascii="Times New Roman" w:hAnsi="Times New Roman"/>
          <w:sz w:val="28"/>
          <w:szCs w:val="28"/>
        </w:rPr>
        <w:t>гироскутеры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 и иные аналогичные средства отнесены к средствам индивидуальной мобильности, а также установлен порядок передвижения на таких средствах. См. Постановление Правительства РФ от 06.10.2022 N 1769.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 xml:space="preserve">В настоящее время лица, передвигающиеся на </w:t>
      </w:r>
      <w:proofErr w:type="spellStart"/>
      <w:r w:rsidRPr="0042177C">
        <w:rPr>
          <w:rFonts w:ascii="Times New Roman" w:hAnsi="Times New Roman"/>
          <w:sz w:val="28"/>
          <w:szCs w:val="28"/>
        </w:rPr>
        <w:t>электросамокатах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 и других средствах индивидуальной мобильности, по общему правилу приравнены к пешеходам и должны соблюдать правила дорожного движения, установленные для пешеходов.</w:t>
      </w:r>
      <w:r w:rsidRPr="0042177C">
        <w:rPr>
          <w:rFonts w:ascii="Times New Roman" w:hAnsi="Times New Roman"/>
          <w:sz w:val="28"/>
          <w:szCs w:val="28"/>
        </w:rPr>
        <w:tab/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</w:r>
      <w:proofErr w:type="gramStart"/>
      <w:r w:rsidRPr="0042177C">
        <w:rPr>
          <w:rFonts w:ascii="Times New Roman" w:hAnsi="Times New Roman"/>
          <w:sz w:val="28"/>
          <w:szCs w:val="28"/>
        </w:rPr>
        <w:t xml:space="preserve">В общем смысле под средством индивидуальной мобильности понимается устройство, предназначенное для передвижения человека посредством использования электродвигателя (электродвигателей) и (или) мускульной энергии человека (роликовые коньки, самокаты, </w:t>
      </w:r>
      <w:proofErr w:type="spellStart"/>
      <w:r w:rsidRPr="0042177C">
        <w:rPr>
          <w:rFonts w:ascii="Times New Roman" w:hAnsi="Times New Roman"/>
          <w:sz w:val="28"/>
          <w:szCs w:val="28"/>
        </w:rPr>
        <w:t>электросамокаты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, скейтборды, </w:t>
      </w:r>
      <w:proofErr w:type="spellStart"/>
      <w:r w:rsidRPr="0042177C">
        <w:rPr>
          <w:rFonts w:ascii="Times New Roman" w:hAnsi="Times New Roman"/>
          <w:sz w:val="28"/>
          <w:szCs w:val="28"/>
        </w:rPr>
        <w:t>электроскейтборды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177C">
        <w:rPr>
          <w:rFonts w:ascii="Times New Roman" w:hAnsi="Times New Roman"/>
          <w:sz w:val="28"/>
          <w:szCs w:val="28"/>
        </w:rPr>
        <w:t>гироскутеры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177C">
        <w:rPr>
          <w:rFonts w:ascii="Times New Roman" w:hAnsi="Times New Roman"/>
          <w:sz w:val="28"/>
          <w:szCs w:val="28"/>
        </w:rPr>
        <w:t>сигвеи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177C">
        <w:rPr>
          <w:rFonts w:ascii="Times New Roman" w:hAnsi="Times New Roman"/>
          <w:sz w:val="28"/>
          <w:szCs w:val="28"/>
        </w:rPr>
        <w:t>моноколеса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 и иные аналогичные средства), за исключением велосипедов и инвалидных колясок (Решение Судебной коллегии по административным делам Верховного Суда РФ от 30.03.2022 N АКПИ22-66).</w:t>
      </w:r>
      <w:proofErr w:type="gramEnd"/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 xml:space="preserve">Так, в частности, самокат представляет собой спортивное оборудование на роликах (колесах), имеющее, в частности, рулевую колонку, которое перемещается мышечной силой пользователя (разд. 1, 4 ГОСТ </w:t>
      </w:r>
      <w:proofErr w:type="gramStart"/>
      <w:r w:rsidRPr="0042177C">
        <w:rPr>
          <w:rFonts w:ascii="Times New Roman" w:hAnsi="Times New Roman"/>
          <w:sz w:val="28"/>
          <w:szCs w:val="28"/>
        </w:rPr>
        <w:t>Р</w:t>
      </w:r>
      <w:proofErr w:type="gramEnd"/>
      <w:r w:rsidRPr="0042177C">
        <w:rPr>
          <w:rFonts w:ascii="Times New Roman" w:hAnsi="Times New Roman"/>
          <w:sz w:val="28"/>
          <w:szCs w:val="28"/>
        </w:rPr>
        <w:t xml:space="preserve"> 58680-2019, утв. и введен в действие Приказом </w:t>
      </w:r>
      <w:proofErr w:type="spellStart"/>
      <w:r w:rsidRPr="0042177C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 от 30.10.2019 N 1229-ст).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Понятие "</w:t>
      </w:r>
      <w:proofErr w:type="spellStart"/>
      <w:r w:rsidRPr="0042177C">
        <w:rPr>
          <w:rFonts w:ascii="Times New Roman" w:hAnsi="Times New Roman"/>
          <w:sz w:val="28"/>
          <w:szCs w:val="28"/>
        </w:rPr>
        <w:t>электросамокат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" в действующем законодательстве также отсутствует. Однако, как правило, под </w:t>
      </w:r>
      <w:proofErr w:type="spellStart"/>
      <w:r w:rsidRPr="0042177C">
        <w:rPr>
          <w:rFonts w:ascii="Times New Roman" w:hAnsi="Times New Roman"/>
          <w:sz w:val="28"/>
          <w:szCs w:val="28"/>
        </w:rPr>
        <w:t>электросамокатом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 понимается самокат, на котором установлены аккумулятор и электродвигатель (электродвигатели), приводящий </w:t>
      </w:r>
      <w:proofErr w:type="spellStart"/>
      <w:r w:rsidRPr="0042177C">
        <w:rPr>
          <w:rFonts w:ascii="Times New Roman" w:hAnsi="Times New Roman"/>
          <w:sz w:val="28"/>
          <w:szCs w:val="28"/>
        </w:rPr>
        <w:t>электросамокат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 в действие.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 xml:space="preserve">В соответствии с действующим законодательством средства индивидуальной мобильности, в частности </w:t>
      </w:r>
      <w:proofErr w:type="spellStart"/>
      <w:r w:rsidRPr="0042177C">
        <w:rPr>
          <w:rFonts w:ascii="Times New Roman" w:hAnsi="Times New Roman"/>
          <w:sz w:val="28"/>
          <w:szCs w:val="28"/>
        </w:rPr>
        <w:t>электросамокаты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, не относятся к транспортным средствам. По общему правилу на них не распространяются, в частности, требования о государственной регистрации и необходимости получения права на управление ими (Примечание к ст. 12.1 </w:t>
      </w:r>
      <w:proofErr w:type="spellStart"/>
      <w:r w:rsidRPr="0042177C">
        <w:rPr>
          <w:rFonts w:ascii="Times New Roman" w:hAnsi="Times New Roman"/>
          <w:sz w:val="28"/>
          <w:szCs w:val="28"/>
        </w:rPr>
        <w:t>КоАП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 РФ; Приложение N 1 к Техническому регламенту, утв. Решением Комиссии Таможенного союза от 09.12.2011 N 877; п. 1 ст. 25 Закона от 10.12.1995 N 196-ФЗ; ст. 1, п. 7 ст. 4 Закона от 03.08.2018 N 283-ФЗ).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 xml:space="preserve">Ввиду того что в настоящее время в ПДД лица, передвигающиеся на </w:t>
      </w:r>
      <w:proofErr w:type="spellStart"/>
      <w:r w:rsidRPr="0042177C">
        <w:rPr>
          <w:rFonts w:ascii="Times New Roman" w:hAnsi="Times New Roman"/>
          <w:sz w:val="28"/>
          <w:szCs w:val="28"/>
        </w:rPr>
        <w:t>электросамокатах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 и других средствах индивидуальной мобильности, не выделены в отдельную категорию участников движения, по общему правилу к ним применяются требования, предъявляемые к пешеходам.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 xml:space="preserve">Пешеходом является лицо, находящееся вне транспортного средства на дороге либо на пешеходной или </w:t>
      </w:r>
      <w:proofErr w:type="spellStart"/>
      <w:r w:rsidRPr="0042177C">
        <w:rPr>
          <w:rFonts w:ascii="Times New Roman" w:hAnsi="Times New Roman"/>
          <w:sz w:val="28"/>
          <w:szCs w:val="28"/>
        </w:rPr>
        <w:t>велопешеходной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 дорожке и не производящее на них работу. К пешеходам приравниваются лица, передвигающиеся в инвалидных колясках, ведущие велосипед, мопед, мотоцикл, везущие санки, тележку, детскую или инвалидную коляску, а также использующие для </w:t>
      </w:r>
      <w:r w:rsidRPr="0042177C">
        <w:rPr>
          <w:rFonts w:ascii="Times New Roman" w:hAnsi="Times New Roman"/>
          <w:sz w:val="28"/>
          <w:szCs w:val="28"/>
        </w:rPr>
        <w:lastRenderedPageBreak/>
        <w:t>передвижения роликовые коньки, самокаты и иные аналогичные средства (п. 1.2 ПДД).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 xml:space="preserve">Таким образом, на </w:t>
      </w:r>
      <w:proofErr w:type="spellStart"/>
      <w:r w:rsidRPr="0042177C">
        <w:rPr>
          <w:rFonts w:ascii="Times New Roman" w:hAnsi="Times New Roman"/>
          <w:sz w:val="28"/>
          <w:szCs w:val="28"/>
        </w:rPr>
        <w:t>электросамокатах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 и других средствах индивидуальной мобильности разрешено передвигаться, в частности, по тротуарам, пешеходным и </w:t>
      </w:r>
      <w:proofErr w:type="spellStart"/>
      <w:r w:rsidRPr="0042177C">
        <w:rPr>
          <w:rFonts w:ascii="Times New Roman" w:hAnsi="Times New Roman"/>
          <w:sz w:val="28"/>
          <w:szCs w:val="28"/>
        </w:rPr>
        <w:t>велопешеходным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 дорожкам, а при их отсутствии - по обочинам.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 xml:space="preserve">При отсутствии тротуаров, пешеходных и </w:t>
      </w:r>
      <w:proofErr w:type="spellStart"/>
      <w:r w:rsidRPr="0042177C">
        <w:rPr>
          <w:rFonts w:ascii="Times New Roman" w:hAnsi="Times New Roman"/>
          <w:sz w:val="28"/>
          <w:szCs w:val="28"/>
        </w:rPr>
        <w:t>велопешеходных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 дорожек или обочин, а также в случае невозможности двигаться по ним на </w:t>
      </w:r>
      <w:proofErr w:type="spellStart"/>
      <w:r w:rsidRPr="0042177C">
        <w:rPr>
          <w:rFonts w:ascii="Times New Roman" w:hAnsi="Times New Roman"/>
          <w:sz w:val="28"/>
          <w:szCs w:val="28"/>
        </w:rPr>
        <w:t>электросамокате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 или другом средстве индивидуальной мобильности можно передвигаться по велосипедной дорожке или в один ряд по краю проезжей части (на дорогах с разделительной полосой - по внешнему краю проезжей части) (п. 4.1 ПДД).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 xml:space="preserve">В случае нарушения ПДД лицо, передвигающееся на </w:t>
      </w:r>
      <w:proofErr w:type="spellStart"/>
      <w:r w:rsidRPr="0042177C">
        <w:rPr>
          <w:rFonts w:ascii="Times New Roman" w:hAnsi="Times New Roman"/>
          <w:sz w:val="28"/>
          <w:szCs w:val="28"/>
        </w:rPr>
        <w:t>электросамокате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 или другом средстве индивидуальной мобильности, может быть привлечено к соответствующей административной ответственности (ст. ст. 12.29, 12.30 </w:t>
      </w:r>
      <w:proofErr w:type="spellStart"/>
      <w:r w:rsidRPr="0042177C">
        <w:rPr>
          <w:rFonts w:ascii="Times New Roman" w:hAnsi="Times New Roman"/>
          <w:sz w:val="28"/>
          <w:szCs w:val="28"/>
        </w:rPr>
        <w:t>КоАП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 РФ; п. 1.6 ПДД).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 xml:space="preserve">Стоит отметить, что существует позиции, согласно которой при соответствии характеристик средств индивидуальной мобильности, в частности </w:t>
      </w:r>
      <w:proofErr w:type="spellStart"/>
      <w:r w:rsidRPr="0042177C">
        <w:rPr>
          <w:rFonts w:ascii="Times New Roman" w:hAnsi="Times New Roman"/>
          <w:sz w:val="28"/>
          <w:szCs w:val="28"/>
        </w:rPr>
        <w:t>электросамокатов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, характеристикам мопедов они могут быть отнесены к мопедам. В указанной ситуации </w:t>
      </w:r>
      <w:proofErr w:type="spellStart"/>
      <w:r w:rsidRPr="0042177C">
        <w:rPr>
          <w:rFonts w:ascii="Times New Roman" w:hAnsi="Times New Roman"/>
          <w:sz w:val="28"/>
          <w:szCs w:val="28"/>
        </w:rPr>
        <w:t>электросамокат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 или другое средство индивидуальной мобильности считается транспортным средством и на лицо, передвигающееся на нем, распространяются ПДД, установленные для передвижения на мопедах. В случае нарушения ПДД гражданин может быть привлечен к соответствующей административной ответственности (Примечание к ст. 12.1 </w:t>
      </w:r>
      <w:proofErr w:type="spellStart"/>
      <w:r w:rsidRPr="0042177C">
        <w:rPr>
          <w:rFonts w:ascii="Times New Roman" w:hAnsi="Times New Roman"/>
          <w:sz w:val="28"/>
          <w:szCs w:val="28"/>
        </w:rPr>
        <w:t>КоАП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 РФ; п. п. 1.2, 1.6 ПДД; п. 1 ст. 25 Закона N 196-ФЗ; п. 2 Постановления Пленума Верховного Суда РФ от 25.06.2019 N 20; Постановление Московского городского суда от 29.11.2019 N 4а-7610/2019).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 xml:space="preserve">Мопедом признается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куб. см, или электродвигатель номинальной максимальной мощностью в режиме длительной нагрузки более 0,25 кВт и менее 4 кВт. К мопедам приравниваются </w:t>
      </w:r>
      <w:proofErr w:type="spellStart"/>
      <w:r w:rsidRPr="0042177C">
        <w:rPr>
          <w:rFonts w:ascii="Times New Roman" w:hAnsi="Times New Roman"/>
          <w:sz w:val="28"/>
          <w:szCs w:val="28"/>
        </w:rPr>
        <w:t>квадрициклы</w:t>
      </w:r>
      <w:proofErr w:type="spellEnd"/>
      <w:r w:rsidRPr="0042177C">
        <w:rPr>
          <w:rFonts w:ascii="Times New Roman" w:hAnsi="Times New Roman"/>
          <w:sz w:val="28"/>
          <w:szCs w:val="28"/>
        </w:rPr>
        <w:t>, имеющие аналогичные технические характеристики (п. 1.2 ПДД).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 xml:space="preserve">В настоящее время рассматривается проект изменений в ПДД, согласно которому должен быть установлен статус участников дорожного движения, использующих средства индивидуальной мобильности, в том числе </w:t>
      </w:r>
      <w:proofErr w:type="spellStart"/>
      <w:r w:rsidRPr="0042177C">
        <w:rPr>
          <w:rFonts w:ascii="Times New Roman" w:hAnsi="Times New Roman"/>
          <w:sz w:val="28"/>
          <w:szCs w:val="28"/>
        </w:rPr>
        <w:t>электросамокаты</w:t>
      </w:r>
      <w:proofErr w:type="spellEnd"/>
      <w:r w:rsidRPr="0042177C">
        <w:rPr>
          <w:rFonts w:ascii="Times New Roman" w:hAnsi="Times New Roman"/>
          <w:sz w:val="28"/>
          <w:szCs w:val="28"/>
        </w:rPr>
        <w:t>, а также правила их передвижения.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Помощник прокурора Тимошенко Т.Е.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lastRenderedPageBreak/>
        <w:tab/>
        <w:t>На федеральном уровне пособия многодетным семьям не предусмотрены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 xml:space="preserve">Обычно многодетной считается семья, имеющая не менее трех детей (п. 2.4.3 ГОСТ </w:t>
      </w:r>
      <w:proofErr w:type="gramStart"/>
      <w:r w:rsidRPr="0042177C">
        <w:rPr>
          <w:rFonts w:ascii="Times New Roman" w:hAnsi="Times New Roman"/>
          <w:sz w:val="28"/>
          <w:szCs w:val="28"/>
        </w:rPr>
        <w:t>Р</w:t>
      </w:r>
      <w:proofErr w:type="gramEnd"/>
      <w:r w:rsidRPr="0042177C">
        <w:rPr>
          <w:rFonts w:ascii="Times New Roman" w:hAnsi="Times New Roman"/>
          <w:sz w:val="28"/>
          <w:szCs w:val="28"/>
        </w:rPr>
        <w:t xml:space="preserve"> 52495-2005, утв. Приказом </w:t>
      </w:r>
      <w:proofErr w:type="spellStart"/>
      <w:r w:rsidRPr="0042177C">
        <w:rPr>
          <w:rFonts w:ascii="Times New Roman" w:hAnsi="Times New Roman"/>
          <w:sz w:val="28"/>
          <w:szCs w:val="28"/>
        </w:rPr>
        <w:t>Ростехрегулирования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 от 30.12.2005 N 532-ст).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Федеральное законодательство не предусматривает выплату пособий, предназначенных непосредственно таким семьям. Вместе с тем установлена выплата, в частности, единовременного пособия при рождении ребенка, ежемесячного пособия в связи с рождением и воспитанием ребенка и ежемесячного пособия по уходу за ребенком (</w:t>
      </w:r>
      <w:proofErr w:type="spellStart"/>
      <w:r w:rsidRPr="0042177C">
        <w:rPr>
          <w:rFonts w:ascii="Times New Roman" w:hAnsi="Times New Roman"/>
          <w:sz w:val="28"/>
          <w:szCs w:val="28"/>
        </w:rPr>
        <w:t>абз</w:t>
      </w:r>
      <w:proofErr w:type="spellEnd"/>
      <w:r w:rsidRPr="0042177C">
        <w:rPr>
          <w:rFonts w:ascii="Times New Roman" w:hAnsi="Times New Roman"/>
          <w:sz w:val="28"/>
          <w:szCs w:val="28"/>
        </w:rPr>
        <w:t>. 3 - 5 ч. 1 ст. 3, ст. ст. 9, 11, 13 Закона от 19.05.1995 N 81-ФЗ).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Предоставление пособий и иных выплат многодетным семьям закреплено в региональном законодательстве (п. 49 ч. 1 ст. 44 Закона от 21.12.2021 N 414-ФЗ).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 xml:space="preserve">Государственные пособия, а также иные выплаты в связи с рождением ребенка, полученные на основании </w:t>
      </w:r>
      <w:proofErr w:type="gramStart"/>
      <w:r w:rsidRPr="0042177C">
        <w:rPr>
          <w:rFonts w:ascii="Times New Roman" w:hAnsi="Times New Roman"/>
          <w:sz w:val="28"/>
          <w:szCs w:val="28"/>
        </w:rPr>
        <w:t>соответствующих</w:t>
      </w:r>
      <w:proofErr w:type="gramEnd"/>
      <w:r w:rsidRPr="0042177C">
        <w:rPr>
          <w:rFonts w:ascii="Times New Roman" w:hAnsi="Times New Roman"/>
          <w:sz w:val="28"/>
          <w:szCs w:val="28"/>
        </w:rPr>
        <w:t xml:space="preserve"> НПА, не облагаются НДФЛ. Также работающие родители имеют право на получение стандартного налогового вычета на детей (п. п. 1, 2.1, 77 ст. 217, </w:t>
      </w:r>
      <w:proofErr w:type="spellStart"/>
      <w:r w:rsidRPr="0042177C">
        <w:rPr>
          <w:rFonts w:ascii="Times New Roman" w:hAnsi="Times New Roman"/>
          <w:sz w:val="28"/>
          <w:szCs w:val="28"/>
        </w:rPr>
        <w:t>пп</w:t>
      </w:r>
      <w:proofErr w:type="spellEnd"/>
      <w:r w:rsidRPr="0042177C">
        <w:rPr>
          <w:rFonts w:ascii="Times New Roman" w:hAnsi="Times New Roman"/>
          <w:sz w:val="28"/>
          <w:szCs w:val="28"/>
        </w:rPr>
        <w:t>. 4 п. 1 ст. 218 НК РФ).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Помощник прокурора Тимошенко Т.Е.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lastRenderedPageBreak/>
        <w:tab/>
        <w:t>Страховая выплата по ОСАГО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По общему правилу вред, причиненный здоровью гражданина, подлежит возмещению в полном объеме лицом, его причинившим (п. 1 ст. 1064 ГК РФ).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Если ответственность виновника ДТП застрахована в рамках договора ОСАГО, вред, причиненный, в частности, здоровью потерпевшего, подлежит возмещению страховщиком виновника ДТП (п. 1 ст. 1, п. 1 ст. 12 Закона от 25.04.2002 N 40-ФЗ).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Потерпевший вправе предъявить страховщику требование о возмещении вреда, причиненного его здоровью при использовании транспортного средства (п. 1 ст. 6, п. 1 ст. 12 Закона N 40-ФЗ).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Страховая выплата, причитающаяся за причинение вреда здоровью в результате ДТП, осуществляется в счет возмещения расходов, связанных с восстановлением здоровья потерпевшего, и утраченного им заработка (дохода) в связи с причинением вреда здоровью в результате ДТП (п. 2 ст. 12 Закона N 40-ФЗ).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При возмещении вреда следует при первой возможности уведомить страховщика о наступлении страхового случая (п. 3 ст. 11 Закона N 40-ФЗ; п. 3.9 Правил, утв. Положением Банка России от 19.09.2014 N 431-П).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Для этого нужно представить соответствующее заявление, а также следующие документы (п. п. 3.9, 3.10 Правил):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1)</w:t>
      </w:r>
      <w:r w:rsidRPr="0042177C">
        <w:rPr>
          <w:rFonts w:ascii="Times New Roman" w:hAnsi="Times New Roman"/>
          <w:sz w:val="28"/>
          <w:szCs w:val="28"/>
        </w:rPr>
        <w:tab/>
        <w:t>заверенную в установленном порядке копию паспорта или иного документа, удостоверяющего вашу личность;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2)</w:t>
      </w:r>
      <w:r w:rsidRPr="0042177C">
        <w:rPr>
          <w:rFonts w:ascii="Times New Roman" w:hAnsi="Times New Roman"/>
          <w:sz w:val="28"/>
          <w:szCs w:val="28"/>
        </w:rPr>
        <w:tab/>
        <w:t>доверенность лица, являющегося вашим представителем;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>3</w:t>
      </w:r>
      <w:r w:rsidRPr="0042177C">
        <w:rPr>
          <w:rFonts w:ascii="Times New Roman" w:hAnsi="Times New Roman"/>
          <w:sz w:val="28"/>
          <w:szCs w:val="28"/>
        </w:rPr>
        <w:tab/>
        <w:t>)</w:t>
      </w:r>
      <w:r w:rsidRPr="0042177C">
        <w:rPr>
          <w:rFonts w:ascii="Times New Roman" w:hAnsi="Times New Roman"/>
          <w:sz w:val="28"/>
          <w:szCs w:val="28"/>
        </w:rPr>
        <w:tab/>
        <w:t>согласие органов опеки и попечительства в случаях, предусмотренных законодательством РФ;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4)</w:t>
      </w:r>
      <w:r w:rsidRPr="0042177C">
        <w:rPr>
          <w:rFonts w:ascii="Times New Roman" w:hAnsi="Times New Roman"/>
          <w:sz w:val="28"/>
          <w:szCs w:val="28"/>
        </w:rPr>
        <w:tab/>
        <w:t>извещение о ДТП, если оно было оформлено в бумажном виде;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5)</w:t>
      </w:r>
      <w:r w:rsidRPr="0042177C">
        <w:rPr>
          <w:rFonts w:ascii="Times New Roman" w:hAnsi="Times New Roman"/>
          <w:sz w:val="28"/>
          <w:szCs w:val="28"/>
        </w:rPr>
        <w:tab/>
        <w:t>копии протокола об административном правонарушении, постановления по делу об административном правонарушении или определения об отказе в возбуждении дела об административном правонарушении, если оформление документов о ДТП осуществлялось при участии уполномоченных сотрудников полиции, а составление таких документов предусмотрено законодательством РФ.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При этом гражданин вправе не представлять копии протокола об административном правонарушении, постановления по делу об административном правонарушении или определения об отказе в возбуждении дела об административном правонарушении, в случае если по письменному согласию между  ним и страховщиком страховщик самостоятельно получит сведения из данных документов (п. 3.10 Правил).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Для получения страховой выплаты в связи с причинением вреда здоровью дополнительно необходимо представить (п. п. 3.10, 4.1 Правил):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1)</w:t>
      </w:r>
      <w:r w:rsidRPr="0042177C">
        <w:rPr>
          <w:rFonts w:ascii="Times New Roman" w:hAnsi="Times New Roman"/>
          <w:sz w:val="28"/>
          <w:szCs w:val="28"/>
        </w:rPr>
        <w:tab/>
        <w:t xml:space="preserve">документы, выданные и оформленные медицинской организацией, в которую был доставлен пострадавший или обратился самостоятельно, независимо от ее организационно-правовой формы с </w:t>
      </w:r>
      <w:r w:rsidRPr="0042177C">
        <w:rPr>
          <w:rFonts w:ascii="Times New Roman" w:hAnsi="Times New Roman"/>
          <w:sz w:val="28"/>
          <w:szCs w:val="28"/>
        </w:rPr>
        <w:lastRenderedPageBreak/>
        <w:t>указанием характера полученных травм и увечий, диагноза и периода нетрудоспособности;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2)</w:t>
      </w:r>
      <w:r w:rsidRPr="0042177C">
        <w:rPr>
          <w:rFonts w:ascii="Times New Roman" w:hAnsi="Times New Roman"/>
          <w:sz w:val="28"/>
          <w:szCs w:val="28"/>
        </w:rPr>
        <w:tab/>
        <w:t>заключение судебно-медицинской экспертизы о степени утраты профессиональной трудоспособности, а при отсутствии профессиональной трудоспособности - о степени утраты общей трудоспособности (при наличии такого заключения);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3)</w:t>
      </w:r>
      <w:r w:rsidRPr="0042177C">
        <w:rPr>
          <w:rFonts w:ascii="Times New Roman" w:hAnsi="Times New Roman"/>
          <w:sz w:val="28"/>
          <w:szCs w:val="28"/>
        </w:rPr>
        <w:tab/>
        <w:t>справку, подтверждающую факт установления инвалидности или категории "ребенок-инвалид" (при наличии такой справки);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4)</w:t>
      </w:r>
      <w:r w:rsidRPr="0042177C">
        <w:rPr>
          <w:rFonts w:ascii="Times New Roman" w:hAnsi="Times New Roman"/>
          <w:sz w:val="28"/>
          <w:szCs w:val="28"/>
        </w:rPr>
        <w:tab/>
        <w:t>справку станции скорой медицинской помощи об оказанной медицинской помощи на месте ДТП (при наличии такой справки).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Если вследствие вреда, причиненного здоровью в результате ДТП, по результатам МСЭ установлена группа инвалидности или категория "ребенок-инвалид", для получения страховой выплаты также представляются дополнительные документы.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Для получения компенсации утраченного заработка (дохода) в связи со страховым случаем, повлекшим утрату профессиональной трудоспособности, а при отсутствии профессиональной трудоспособности - повлекшим утрату общей трудоспособности, дополнительно необходимо представить (п. п. 3.10, 4.2 Правил):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1)</w:t>
      </w:r>
      <w:r w:rsidRPr="0042177C">
        <w:rPr>
          <w:rFonts w:ascii="Times New Roman" w:hAnsi="Times New Roman"/>
          <w:sz w:val="28"/>
          <w:szCs w:val="28"/>
        </w:rPr>
        <w:tab/>
        <w:t>заключение судебно-медицинской экспертизы о степени утраты профессиональной трудоспособности, а при отсутствии профессиональной трудоспособности - о степени утраты общей трудоспособности;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2)</w:t>
      </w:r>
      <w:r w:rsidRPr="0042177C">
        <w:rPr>
          <w:rFonts w:ascii="Times New Roman" w:hAnsi="Times New Roman"/>
          <w:sz w:val="28"/>
          <w:szCs w:val="28"/>
        </w:rPr>
        <w:tab/>
        <w:t>справку или иной документ о среднем месячном заработке (доходе), стипендии, пенсии, пособиях, которые вы имели на день причинения вреда вашему здоровью;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3)</w:t>
      </w:r>
      <w:r w:rsidRPr="0042177C">
        <w:rPr>
          <w:rFonts w:ascii="Times New Roman" w:hAnsi="Times New Roman"/>
          <w:sz w:val="28"/>
          <w:szCs w:val="28"/>
        </w:rPr>
        <w:tab/>
        <w:t>иные документы, подтверждающие доходы, которые учитываются при определении размера утраченного заработка (дохода).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Если по факту ДТП было возбуждено уголовное дело, также должны быть представлены в страховую организацию документы следственных и (или) судебных органов о возбуждении, приостановлении или об отказе в возбуждении уголовного дела либо вступившее в законную силу решение суда (п. 4.18 Правил).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Кроме того, пострадавший вправе обратиться за получением возмещения расходов на лечение и приобретение лекарств и дополнительно понесенных расходов. В этом случае могут потребоваться дополнительные документы (п. п. 2 - 4 ст. 12 Закона N 40-ФЗ; п. п. 4.6, 4.7 Правил).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Для получения страховой выплаты по ОСАГО необходимо обратиться с заявлением и документами к страховщику, застраховавшему гражданскую ответственность лица, причинившего вред.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При направлении документов в электронном виде следует представить их страховщику также и в бумажном виде. Страховщик не вправе требовать от представления документов, не предусмотренных правилами обязательного страхования (п. 1 ст. 12 Закона N 40-ФЗ).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</w:r>
      <w:proofErr w:type="gramStart"/>
      <w:r w:rsidRPr="0042177C">
        <w:rPr>
          <w:rFonts w:ascii="Times New Roman" w:hAnsi="Times New Roman"/>
          <w:sz w:val="28"/>
          <w:szCs w:val="28"/>
        </w:rPr>
        <w:t xml:space="preserve">Если ответственными за вред, причиненный здоровью при наступлении одного и того же страхового случая, признаны несколько участников ДТП и </w:t>
      </w:r>
      <w:r w:rsidRPr="0042177C">
        <w:rPr>
          <w:rFonts w:ascii="Times New Roman" w:hAnsi="Times New Roman"/>
          <w:sz w:val="28"/>
          <w:szCs w:val="28"/>
        </w:rPr>
        <w:lastRenderedPageBreak/>
        <w:t>их ответственность застрахована разными страховщиками, то пострадавший вправе обратиться за получением выплаты ко всем их страховщикам, а они осуществляют страховую выплату солидарно, по каждому из договоров страхования (п. 9.1 ст. 12 Закона N 40-ФЗ;</w:t>
      </w:r>
      <w:proofErr w:type="gramEnd"/>
      <w:r w:rsidRPr="0042177C">
        <w:rPr>
          <w:rFonts w:ascii="Times New Roman" w:hAnsi="Times New Roman"/>
          <w:sz w:val="28"/>
          <w:szCs w:val="28"/>
        </w:rPr>
        <w:t xml:space="preserve"> п. 9 Обзора, утв. Президиумом Верховного Суда РФ 25.12.2019; вопрос 1 Обзора, утв. Президиумом Верховного Суда РФ 10.10.2012; п. 47 Постановления Пленума Верховного Суда РФ от 08.11.2022 N 31).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</w:r>
      <w:proofErr w:type="gramStart"/>
      <w:r w:rsidRPr="0042177C">
        <w:rPr>
          <w:rFonts w:ascii="Times New Roman" w:hAnsi="Times New Roman"/>
          <w:sz w:val="28"/>
          <w:szCs w:val="28"/>
        </w:rPr>
        <w:t>Стоит учесть, что реализация права на прямое возмещение убытков не ограничивает право обратиться к страховщику, который застраховал гражданскую ответственность лица, причинившего вред, с требованием о возмещении вреда, причиненного здоровью, который возник после предъявления требования о прямом возмещении убытков и о котором гражданин не знал на момент предъявления требования (п. 3 ст. 14.1 Закона N 40-ФЗ;</w:t>
      </w:r>
      <w:proofErr w:type="gramEnd"/>
      <w:r w:rsidRPr="0042177C">
        <w:rPr>
          <w:rFonts w:ascii="Times New Roman" w:hAnsi="Times New Roman"/>
          <w:sz w:val="28"/>
          <w:szCs w:val="28"/>
        </w:rPr>
        <w:t xml:space="preserve"> п. 3.17 Правил; п. 30 Постановления Пленума Верховного Суда РФ N 31).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</w:r>
      <w:proofErr w:type="gramStart"/>
      <w:r w:rsidRPr="0042177C">
        <w:rPr>
          <w:rFonts w:ascii="Times New Roman" w:hAnsi="Times New Roman"/>
          <w:sz w:val="28"/>
          <w:szCs w:val="28"/>
        </w:rPr>
        <w:t>Также пострадавший вправе обратиться к страховщику ответственности лица, причинившего вред, с требованием о возмещении вреда здоровью, который возник после предъявления требования о страховом возмещении по ДТП, оформленном без участия сотрудников полиции, и о котором не было известно на момент предъявления требования о возмещении вреда в связи с повреждением  транспортного средства (п. 8 ст. 11.1 Закона N 40-ФЗ;</w:t>
      </w:r>
      <w:proofErr w:type="gramEnd"/>
      <w:r w:rsidRPr="0042177C">
        <w:rPr>
          <w:rFonts w:ascii="Times New Roman" w:hAnsi="Times New Roman"/>
          <w:sz w:val="28"/>
          <w:szCs w:val="28"/>
        </w:rPr>
        <w:t xml:space="preserve"> п. 28 Постановления Пленума Верховного Суда РФ N 31).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 xml:space="preserve">Кроме того, в некоторых случаях, например при принятии арбитражным судом решения о признании страховщика банкротом и об открытии конкурсного производства, отзыва у страховщика лицензии, вред возмещается Российским союзом </w:t>
      </w:r>
      <w:proofErr w:type="spellStart"/>
      <w:r w:rsidRPr="0042177C">
        <w:rPr>
          <w:rFonts w:ascii="Times New Roman" w:hAnsi="Times New Roman"/>
          <w:sz w:val="28"/>
          <w:szCs w:val="28"/>
        </w:rPr>
        <w:t>автостраховщиков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 (РСА) (п. 1 ст. 1, </w:t>
      </w:r>
      <w:proofErr w:type="spellStart"/>
      <w:r w:rsidRPr="0042177C">
        <w:rPr>
          <w:rFonts w:ascii="Times New Roman" w:hAnsi="Times New Roman"/>
          <w:sz w:val="28"/>
          <w:szCs w:val="28"/>
        </w:rPr>
        <w:t>пп</w:t>
      </w:r>
      <w:proofErr w:type="spellEnd"/>
      <w:r w:rsidRPr="0042177C">
        <w:rPr>
          <w:rFonts w:ascii="Times New Roman" w:hAnsi="Times New Roman"/>
          <w:sz w:val="28"/>
          <w:szCs w:val="28"/>
        </w:rPr>
        <w:t>. "а", "б" п. 1 ст. 18, п. 1 ст. 19 Закона N 40-ФЗ).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</w:r>
      <w:proofErr w:type="gramStart"/>
      <w:r w:rsidRPr="0042177C">
        <w:rPr>
          <w:rFonts w:ascii="Times New Roman" w:hAnsi="Times New Roman"/>
          <w:sz w:val="28"/>
          <w:szCs w:val="28"/>
        </w:rPr>
        <w:t xml:space="preserve">Страховая сумма, в пределах которой осуществляется возмещение вреда, причиненного здоровью потерпевшего, по ОСАГО, в том числе в случае, когда </w:t>
      </w:r>
      <w:proofErr w:type="spellStart"/>
      <w:r w:rsidRPr="0042177C">
        <w:rPr>
          <w:rFonts w:ascii="Times New Roman" w:hAnsi="Times New Roman"/>
          <w:sz w:val="28"/>
          <w:szCs w:val="28"/>
        </w:rPr>
        <w:t>причинителей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 вреда несколько и их ответственность застрахована разными страховщиками, составляет 500 тыс. руб. (</w:t>
      </w:r>
      <w:proofErr w:type="spellStart"/>
      <w:r w:rsidRPr="0042177C">
        <w:rPr>
          <w:rFonts w:ascii="Times New Roman" w:hAnsi="Times New Roman"/>
          <w:sz w:val="28"/>
          <w:szCs w:val="28"/>
        </w:rPr>
        <w:t>пп</w:t>
      </w:r>
      <w:proofErr w:type="spellEnd"/>
      <w:r w:rsidRPr="0042177C">
        <w:rPr>
          <w:rFonts w:ascii="Times New Roman" w:hAnsi="Times New Roman"/>
          <w:sz w:val="28"/>
          <w:szCs w:val="28"/>
        </w:rPr>
        <w:t>. "а" ст. 7, п. п. 5, 9.1 ст. 12 Закона N 40-ФЗ; п. 47 Постановления Пленума Верховного Суда РФ N 31).</w:t>
      </w:r>
      <w:proofErr w:type="gramEnd"/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Страховщик рассматривает заявление вместе с представленными документами в течение 20 календарных дней, за исключением нерабочих праздничных дней, со дня принятия заявления и необходимых документов (п. 21 ст. 12 Закона N 40-ФЗ; п. 4.22 Правил).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Страховая выплата в части возмещения утраченного заработка (дохода) осуществляется единовременно или по согласованию между пострадавшим и страховщиком равными ежемесячными платежами (п. 4.2 Правил).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После осуществления страховой выплаты в определенных случаях  можно  получить дополнительную страховую выплату (п. 3 ст. 12 Закона N 40-ФЗ).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</w:r>
      <w:proofErr w:type="gramStart"/>
      <w:r w:rsidRPr="0042177C">
        <w:rPr>
          <w:rFonts w:ascii="Times New Roman" w:hAnsi="Times New Roman"/>
          <w:sz w:val="28"/>
          <w:szCs w:val="28"/>
        </w:rPr>
        <w:t xml:space="preserve">При обращении к страховщику за выплатой дополнительных расходов на лечение и восстановление поврежденного в результате ДТП здоровья (при </w:t>
      </w:r>
      <w:r w:rsidRPr="0042177C">
        <w:rPr>
          <w:rFonts w:ascii="Times New Roman" w:hAnsi="Times New Roman"/>
          <w:sz w:val="28"/>
          <w:szCs w:val="28"/>
        </w:rPr>
        <w:lastRenderedPageBreak/>
        <w:t>нуждаемости в такой помощи), а также за возмещением утраченного заработка (дохода), которые превышают сумму осуществленной страховой выплаты, страховщик обязан выплатить разницу между совокупным размером утраченного заработка (дохода) и дополнительных расходов и суммой осуществленной страховой выплаты.</w:t>
      </w:r>
      <w:proofErr w:type="gramEnd"/>
      <w:r w:rsidRPr="0042177C">
        <w:rPr>
          <w:rFonts w:ascii="Times New Roman" w:hAnsi="Times New Roman"/>
          <w:sz w:val="28"/>
          <w:szCs w:val="28"/>
        </w:rPr>
        <w:t xml:space="preserve"> При этом общая сумма страховой выплаты за причинение вреда здоровью не должна превышать 500 тыс. руб. (п. 4 ст. 12 Закона N 40-ФЗ; п. 48 Постановления Пленума Верховного Суда РФ N 31).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</w:r>
      <w:proofErr w:type="gramStart"/>
      <w:r w:rsidRPr="0042177C">
        <w:rPr>
          <w:rFonts w:ascii="Times New Roman" w:hAnsi="Times New Roman"/>
          <w:sz w:val="28"/>
          <w:szCs w:val="28"/>
        </w:rPr>
        <w:t>Если страховщик не выплатил возмещение в связи с причинением вреда здоровью, выплатил его не полностью или отказал в выплате, то после соблюдения досудебного порядка урегулирования спора можно обратиться в суд с исковым заявлением, в том числе при наличии технической возможности в суде в электронном виде в установленном порядке (ч. 1.1, 4 ст. 3 ГПК РФ;</w:t>
      </w:r>
      <w:proofErr w:type="gramEnd"/>
      <w:r w:rsidRPr="0042177C">
        <w:rPr>
          <w:rFonts w:ascii="Times New Roman" w:hAnsi="Times New Roman"/>
          <w:sz w:val="28"/>
          <w:szCs w:val="28"/>
        </w:rPr>
        <w:t xml:space="preserve"> п. 1 ст. 16.1 Закона N 40-ФЗ; ч. 4 ст. 16, ч. 3 ст. 25 Закона от 04.06.2018 N 123-ФЗ; ч. 2 ст. 7 Закона от 30.12.2021 N 440-ФЗ).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</w:r>
      <w:proofErr w:type="gramStart"/>
      <w:r w:rsidRPr="0042177C">
        <w:rPr>
          <w:rFonts w:ascii="Times New Roman" w:hAnsi="Times New Roman"/>
          <w:sz w:val="28"/>
          <w:szCs w:val="28"/>
        </w:rPr>
        <w:t xml:space="preserve">Если ответственность </w:t>
      </w:r>
      <w:proofErr w:type="spellStart"/>
      <w:r w:rsidRPr="0042177C">
        <w:rPr>
          <w:rFonts w:ascii="Times New Roman" w:hAnsi="Times New Roman"/>
          <w:sz w:val="28"/>
          <w:szCs w:val="28"/>
        </w:rPr>
        <w:t>причинителя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 вреда застрахована по ОСАГО и надлежащее страховое возмещение оказалось недостаточным для полного возмещения вреда, причиненного здоровью, то пострадавший вправе обратиться к </w:t>
      </w:r>
      <w:proofErr w:type="spellStart"/>
      <w:r w:rsidRPr="0042177C">
        <w:rPr>
          <w:rFonts w:ascii="Times New Roman" w:hAnsi="Times New Roman"/>
          <w:sz w:val="28"/>
          <w:szCs w:val="28"/>
        </w:rPr>
        <w:t>причинителю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 вреда за возмещением разницы между страховым возмещением и фактическим размером ущерба (п. 1 ст. 1064, ст. 1072, п. 1 ст. 1079 ГК РФ; п. 63 Постановления Пленума Верховного Суда РФ N 31).</w:t>
      </w:r>
      <w:proofErr w:type="gramEnd"/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</w:r>
      <w:r w:rsidRPr="0042177C">
        <w:rPr>
          <w:rFonts w:ascii="Times New Roman" w:hAnsi="Times New Roman"/>
          <w:sz w:val="28"/>
          <w:szCs w:val="28"/>
        </w:rPr>
        <w:tab/>
      </w:r>
      <w:r w:rsidRPr="0042177C">
        <w:rPr>
          <w:rFonts w:ascii="Times New Roman" w:hAnsi="Times New Roman"/>
          <w:sz w:val="28"/>
          <w:szCs w:val="28"/>
        </w:rPr>
        <w:tab/>
        <w:t>Помощник прокурора Тимошенко Т.Е.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lastRenderedPageBreak/>
        <w:tab/>
        <w:t>Получение удостоверения ветерана боевых действий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Законодательство РФ о ветеранах предусматривает меры социальной поддержки, в частности, для граждан РФ, относящихся к ветеранам боевых действий.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К ветеранам боевых действий относятся, например, следующие лица (п. 1 ст. 3 Закона от 12.01.1995 N 5-ФЗ):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</w:r>
      <w:proofErr w:type="gramStart"/>
      <w:r w:rsidRPr="0042177C">
        <w:rPr>
          <w:rFonts w:ascii="Times New Roman" w:hAnsi="Times New Roman"/>
          <w:sz w:val="28"/>
          <w:szCs w:val="28"/>
        </w:rPr>
        <w:t>1)</w:t>
      </w:r>
      <w:r w:rsidRPr="0042177C">
        <w:rPr>
          <w:rFonts w:ascii="Times New Roman" w:hAnsi="Times New Roman"/>
          <w:sz w:val="28"/>
          <w:szCs w:val="28"/>
        </w:rPr>
        <w:tab/>
        <w:t>военнослужащие, в том числе уволенные в запас (отставку), военнообязанные, призванные на военные сборы, лица рядового и начальствующего состава ОВД, войск национальной гвардии и органов государственной безопасности, работники указанных органов, работники Министерства обороны СССР и РФ, сотрудники учреждений и органов уголовно-исполнительной системы, органов принудительного исполнения РФ, направленные в другие государства органами государственной власти СССР и РФ и принимавшие участие в</w:t>
      </w:r>
      <w:proofErr w:type="gramEnd"/>
      <w:r w:rsidRPr="004217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177C">
        <w:rPr>
          <w:rFonts w:ascii="Times New Roman" w:hAnsi="Times New Roman"/>
          <w:sz w:val="28"/>
          <w:szCs w:val="28"/>
        </w:rPr>
        <w:t>боевых действиях при исполнении служебных обязанностей в этих государствах, а также принимавшие участие в соответствии с решениями органов государственной власти РФ в боевых действиях на территории РФ;</w:t>
      </w:r>
      <w:proofErr w:type="gramEnd"/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</w:r>
      <w:proofErr w:type="gramStart"/>
      <w:r w:rsidRPr="0042177C">
        <w:rPr>
          <w:rFonts w:ascii="Times New Roman" w:hAnsi="Times New Roman"/>
          <w:sz w:val="28"/>
          <w:szCs w:val="28"/>
        </w:rPr>
        <w:t>2)</w:t>
      </w:r>
      <w:r w:rsidRPr="0042177C">
        <w:rPr>
          <w:rFonts w:ascii="Times New Roman" w:hAnsi="Times New Roman"/>
          <w:sz w:val="28"/>
          <w:szCs w:val="28"/>
        </w:rPr>
        <w:tab/>
        <w:t>военнослужащие, в том числе уволенные в запас (отставку), лица рядового и начальствующего состава ОВД и органов государственной безопасности, лица,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10.05.1945 по 31.12.1951, в том числе в операциях по боевому тралению в период с 10.05.1945 по 31.12.1957;</w:t>
      </w:r>
      <w:proofErr w:type="gramEnd"/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3)</w:t>
      </w:r>
      <w:r w:rsidRPr="0042177C">
        <w:rPr>
          <w:rFonts w:ascii="Times New Roman" w:hAnsi="Times New Roman"/>
          <w:sz w:val="28"/>
          <w:szCs w:val="28"/>
        </w:rPr>
        <w:tab/>
        <w:t xml:space="preserve">лица,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г. в ходе </w:t>
      </w:r>
      <w:proofErr w:type="spellStart"/>
      <w:r w:rsidRPr="0042177C">
        <w:rPr>
          <w:rFonts w:ascii="Times New Roman" w:hAnsi="Times New Roman"/>
          <w:sz w:val="28"/>
          <w:szCs w:val="28"/>
        </w:rPr>
        <w:t>контртеррористических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 операций на территории Республики Дагестан;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4)</w:t>
      </w:r>
      <w:r w:rsidRPr="0042177C">
        <w:rPr>
          <w:rFonts w:ascii="Times New Roman" w:hAnsi="Times New Roman"/>
          <w:sz w:val="28"/>
          <w:szCs w:val="28"/>
        </w:rPr>
        <w:tab/>
        <w:t>военнослужащие автомобильных батальонов, направлявшиеся в Афганистан в период ведения там боевых действий для доставки грузов;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5)</w:t>
      </w:r>
      <w:r w:rsidRPr="0042177C">
        <w:rPr>
          <w:rFonts w:ascii="Times New Roman" w:hAnsi="Times New Roman"/>
          <w:sz w:val="28"/>
          <w:szCs w:val="28"/>
        </w:rPr>
        <w:tab/>
        <w:t>военнослужащие летного состава, совершавшие с территории СССР вылеты на боевые задания в Афганистан в период ведения там боевых действий;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</w:r>
      <w:proofErr w:type="gramStart"/>
      <w:r w:rsidRPr="0042177C">
        <w:rPr>
          <w:rFonts w:ascii="Times New Roman" w:hAnsi="Times New Roman"/>
          <w:sz w:val="28"/>
          <w:szCs w:val="28"/>
        </w:rPr>
        <w:t>6)</w:t>
      </w:r>
      <w:r w:rsidRPr="0042177C">
        <w:rPr>
          <w:rFonts w:ascii="Times New Roman" w:hAnsi="Times New Roman"/>
          <w:sz w:val="28"/>
          <w:szCs w:val="28"/>
        </w:rPr>
        <w:tab/>
        <w:t>лица (включая членов летных экипажей воздушных судов гражданской авиации, выполнявших полеты в Афганистан в период ведения там боевых действий), обслуживавшие воинские части Вооруженных Сил СССР и РФ, находившиеся на территориях других государств в период ведения там боевых действий, получившие в связи с этим ранения, контузии или увечья либо награжденные орденами или медалями СССР либо РФ за участие в обеспечении</w:t>
      </w:r>
      <w:proofErr w:type="gramEnd"/>
      <w:r w:rsidRPr="0042177C">
        <w:rPr>
          <w:rFonts w:ascii="Times New Roman" w:hAnsi="Times New Roman"/>
          <w:sz w:val="28"/>
          <w:szCs w:val="28"/>
        </w:rPr>
        <w:t xml:space="preserve"> указанных боевых действий;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7)</w:t>
      </w:r>
      <w:r w:rsidRPr="0042177C">
        <w:rPr>
          <w:rFonts w:ascii="Times New Roman" w:hAnsi="Times New Roman"/>
          <w:sz w:val="28"/>
          <w:szCs w:val="28"/>
        </w:rPr>
        <w:tab/>
        <w:t>лица, направлявшиеся на работу в Афганистан в период с декабря 1979 г. по декабрь 1989 г., отработавшие установленный при направлении срок либо откомандированные досрочно по уважительным причинам;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lastRenderedPageBreak/>
        <w:tab/>
        <w:t>8)</w:t>
      </w:r>
      <w:r w:rsidRPr="0042177C">
        <w:rPr>
          <w:rFonts w:ascii="Times New Roman" w:hAnsi="Times New Roman"/>
          <w:sz w:val="28"/>
          <w:szCs w:val="28"/>
        </w:rPr>
        <w:tab/>
        <w:t>лица, направлявшиеся на работу для обеспечения выполнения специальных задач на территории Сирийской Арабской Республики с 30.09.2015, отработавшие установленный при направлении срок либо откомандированные досрочно по уважительным причинам;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</w:r>
      <w:proofErr w:type="gramStart"/>
      <w:r w:rsidRPr="0042177C">
        <w:rPr>
          <w:rFonts w:ascii="Times New Roman" w:hAnsi="Times New Roman"/>
          <w:sz w:val="28"/>
          <w:szCs w:val="28"/>
        </w:rPr>
        <w:t>9)</w:t>
      </w:r>
      <w:r w:rsidRPr="0042177C">
        <w:rPr>
          <w:rFonts w:ascii="Times New Roman" w:hAnsi="Times New Roman"/>
          <w:sz w:val="28"/>
          <w:szCs w:val="28"/>
        </w:rPr>
        <w:tab/>
        <w:t>прокуроры и следователи органов прокуратуры РФ, исполнявшие свои служебные обязанности в соответствии с решениями органов прокуратуры РФ в условиях вооруженного конфликта в Чеченской республике и на прилегающих к ней территориях РФ, отнесенных к зоне вооруженного конфликта, с декабря 1994 г. по декабрь 1996 г., а также прокуроры и следователи органов прокуратуры РФ, сотрудники Следственного комитета РФ, исполнявшие свои служебные</w:t>
      </w:r>
      <w:proofErr w:type="gramEnd"/>
      <w:r w:rsidRPr="0042177C">
        <w:rPr>
          <w:rFonts w:ascii="Times New Roman" w:hAnsi="Times New Roman"/>
          <w:sz w:val="28"/>
          <w:szCs w:val="28"/>
        </w:rPr>
        <w:t xml:space="preserve"> обязанности в соответствии с решениями органов прокуратуры РФ или Следственного комитета РФ в ходе </w:t>
      </w:r>
      <w:proofErr w:type="spellStart"/>
      <w:r w:rsidRPr="0042177C">
        <w:rPr>
          <w:rFonts w:ascii="Times New Roman" w:hAnsi="Times New Roman"/>
          <w:sz w:val="28"/>
          <w:szCs w:val="28"/>
        </w:rPr>
        <w:t>контртеррористических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 операций на территории </w:t>
      </w:r>
      <w:proofErr w:type="spellStart"/>
      <w:r w:rsidRPr="0042177C">
        <w:rPr>
          <w:rFonts w:ascii="Times New Roman" w:hAnsi="Times New Roman"/>
          <w:sz w:val="28"/>
          <w:szCs w:val="28"/>
        </w:rPr>
        <w:t>Северо-Кавказского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 региона с августа 1999 г.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Перечень государств, городов, территорий и периодов ведения боевых действий с участием граждан РФ утверждается законом (п. 3 ст. 3 Закона N 5-ФЗ).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Документом, подтверждающим право на предоставление мер социальной защиты ветеранам боевых действий, является соответствующее удостоверение ветерана боевых действий (п. 1 Инструкции, утв. Постановлением Правительства РФ от 19.12.2003 N 763).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Порядок выдачи удостоверений установлен в соответствующих федеральных органах исполнительной власти (федеральных государственных органах) и органах исполнительной власти субъектов РФ (п. 2 Инструкции N 763).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Как правило, заявление о выдаче удостоверения ветерана боевых действий составляется в свободной форме.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К заявлению необходимо приложить следующие документы: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•</w:t>
      </w:r>
      <w:r w:rsidRPr="0042177C">
        <w:rPr>
          <w:rFonts w:ascii="Times New Roman" w:hAnsi="Times New Roman"/>
          <w:sz w:val="28"/>
          <w:szCs w:val="28"/>
        </w:rPr>
        <w:tab/>
        <w:t>копию паспорта заявителя;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•</w:t>
      </w:r>
      <w:r w:rsidRPr="0042177C">
        <w:rPr>
          <w:rFonts w:ascii="Times New Roman" w:hAnsi="Times New Roman"/>
          <w:sz w:val="28"/>
          <w:szCs w:val="28"/>
        </w:rPr>
        <w:tab/>
        <w:t xml:space="preserve">фотографию размером 3 </w:t>
      </w:r>
      <w:proofErr w:type="spellStart"/>
      <w:r w:rsidRPr="0042177C">
        <w:rPr>
          <w:rFonts w:ascii="Times New Roman" w:hAnsi="Times New Roman"/>
          <w:sz w:val="28"/>
          <w:szCs w:val="28"/>
        </w:rPr>
        <w:t>x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 4 см;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•</w:t>
      </w:r>
      <w:r w:rsidRPr="0042177C">
        <w:rPr>
          <w:rFonts w:ascii="Times New Roman" w:hAnsi="Times New Roman"/>
          <w:sz w:val="28"/>
          <w:szCs w:val="28"/>
        </w:rPr>
        <w:tab/>
        <w:t xml:space="preserve">документы, подтверждающие наличие оснований для его выдачи. </w:t>
      </w:r>
      <w:r w:rsidRPr="0042177C">
        <w:rPr>
          <w:rFonts w:ascii="Times New Roman" w:hAnsi="Times New Roman"/>
          <w:sz w:val="28"/>
          <w:szCs w:val="28"/>
        </w:rPr>
        <w:tab/>
      </w:r>
      <w:proofErr w:type="gramStart"/>
      <w:r w:rsidRPr="0042177C">
        <w:rPr>
          <w:rFonts w:ascii="Times New Roman" w:hAnsi="Times New Roman"/>
          <w:sz w:val="28"/>
          <w:szCs w:val="28"/>
        </w:rPr>
        <w:t>К таким документам, в частности, относятся: приказы (выписки из приказов), распоряжения (выписки из распоряжений), записи в удостоверениях личности, военных билетах и трудовых книжках и (или) сведения о трудовой деятельности, командировочные удостоверения, судовые роли, архивные справки, медицинские справки, выписки из истории болезни, удостоверения о награждении орденами и медалями СССР или РФ за участие в обеспечении указанных боевых действий, другие документы, подтверждающие</w:t>
      </w:r>
      <w:proofErr w:type="gramEnd"/>
      <w:r w:rsidRPr="0042177C">
        <w:rPr>
          <w:rFonts w:ascii="Times New Roman" w:hAnsi="Times New Roman"/>
          <w:sz w:val="28"/>
          <w:szCs w:val="28"/>
        </w:rPr>
        <w:t xml:space="preserve"> участие в боевых действиях.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Само по себе нахождение лица на территории, на которой проводились боевые действия, при отсутствии документов, подтверждающих его непосредственное в них участие, не может служить основанием для признания факта участия в боевых действиях и основанием для выдачи соответствующего удостоверения (Определение</w:t>
      </w:r>
      <w:proofErr w:type="gramStart"/>
      <w:r w:rsidRPr="0042177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42177C">
        <w:rPr>
          <w:rFonts w:ascii="Times New Roman" w:hAnsi="Times New Roman"/>
          <w:sz w:val="28"/>
          <w:szCs w:val="28"/>
        </w:rPr>
        <w:t>торого кассационного суда общей юрисдикции от 07.10.2021 по делу N 88-22911/2021).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lastRenderedPageBreak/>
        <w:tab/>
      </w:r>
      <w:proofErr w:type="gramStart"/>
      <w:r w:rsidRPr="0042177C">
        <w:rPr>
          <w:rFonts w:ascii="Times New Roman" w:hAnsi="Times New Roman"/>
          <w:sz w:val="28"/>
          <w:szCs w:val="28"/>
        </w:rPr>
        <w:t>Следует иметь в виду, что орган исполнительной власти, уполномоченный выдавать удостоверения ветерана боевых действий, самостоятельно устанавливает перечень документов, подтверждающих право на получение удостоверения, а также требования к фотографиям (п. п. 3, 4 Инструкции, утв. Приказом Минздрава России от 29.12.2012 N 1652н; п. п. 8, 9 Порядка, утв. Приказом МВД России от 27.11.2020 N 808;</w:t>
      </w:r>
      <w:proofErr w:type="gramEnd"/>
      <w:r w:rsidRPr="004217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177C">
        <w:rPr>
          <w:rFonts w:ascii="Times New Roman" w:hAnsi="Times New Roman"/>
          <w:sz w:val="28"/>
          <w:szCs w:val="28"/>
        </w:rPr>
        <w:t xml:space="preserve">п. 5 Порядка, утв. Приказом ФСО России от 26.08.2020 N 163; п. п. 3, 4 Инструкции, утв. Приказом Генпрокуратуры России от 28.02.2017 N 129; п. 10 Порядка, утв. Приказом СК России от 01.11.2022 N 138; п. 7 Порядка, утв. Приказом </w:t>
      </w:r>
      <w:proofErr w:type="spellStart"/>
      <w:r w:rsidRPr="0042177C">
        <w:rPr>
          <w:rFonts w:ascii="Times New Roman" w:hAnsi="Times New Roman"/>
          <w:sz w:val="28"/>
          <w:szCs w:val="28"/>
        </w:rPr>
        <w:t>Росгвардии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 от 05.07.2017 N 196; п. 8 Порядка, утв. Приказом Министра обороны РФ от 29.09.2017 N 595;</w:t>
      </w:r>
      <w:proofErr w:type="gramEnd"/>
      <w:r w:rsidRPr="0042177C">
        <w:rPr>
          <w:rFonts w:ascii="Times New Roman" w:hAnsi="Times New Roman"/>
          <w:sz w:val="28"/>
          <w:szCs w:val="28"/>
        </w:rPr>
        <w:t xml:space="preserve"> п. 5 Порядка, утв. Приказом </w:t>
      </w:r>
      <w:proofErr w:type="spellStart"/>
      <w:r w:rsidRPr="0042177C">
        <w:rPr>
          <w:rFonts w:ascii="Times New Roman" w:hAnsi="Times New Roman"/>
          <w:sz w:val="28"/>
          <w:szCs w:val="28"/>
        </w:rPr>
        <w:t>Минкомсвязи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 России от 17.04.2020 N 180; п. п. 3, 4 Порядка, утв. Приказом </w:t>
      </w:r>
      <w:proofErr w:type="spellStart"/>
      <w:r w:rsidRPr="0042177C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 от 07.06.2021 N </w:t>
      </w:r>
      <w:proofErr w:type="gramStart"/>
      <w:r w:rsidRPr="0042177C">
        <w:rPr>
          <w:rFonts w:ascii="Times New Roman" w:hAnsi="Times New Roman"/>
          <w:sz w:val="28"/>
          <w:szCs w:val="28"/>
        </w:rPr>
        <w:t>П</w:t>
      </w:r>
      <w:proofErr w:type="gramEnd"/>
      <w:r w:rsidRPr="0042177C">
        <w:rPr>
          <w:rFonts w:ascii="Times New Roman" w:hAnsi="Times New Roman"/>
          <w:sz w:val="28"/>
          <w:szCs w:val="28"/>
        </w:rPr>
        <w:t>/0248).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Выдавать удостоверения ветерана боевых действий могут федеральный орган исполнительной власти и федеральный государственный орган, которые (</w:t>
      </w:r>
      <w:proofErr w:type="spellStart"/>
      <w:r w:rsidRPr="0042177C">
        <w:rPr>
          <w:rFonts w:ascii="Times New Roman" w:hAnsi="Times New Roman"/>
          <w:sz w:val="28"/>
          <w:szCs w:val="28"/>
        </w:rPr>
        <w:t>абз</w:t>
      </w:r>
      <w:proofErr w:type="spellEnd"/>
      <w:r w:rsidRPr="0042177C">
        <w:rPr>
          <w:rFonts w:ascii="Times New Roman" w:hAnsi="Times New Roman"/>
          <w:sz w:val="28"/>
          <w:szCs w:val="28"/>
        </w:rPr>
        <w:t>. 2 п. 3 Постановления N 763):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•</w:t>
      </w:r>
      <w:r w:rsidRPr="0042177C">
        <w:rPr>
          <w:rFonts w:ascii="Times New Roman" w:hAnsi="Times New Roman"/>
          <w:sz w:val="28"/>
          <w:szCs w:val="28"/>
        </w:rPr>
        <w:tab/>
        <w:t xml:space="preserve">направляли указанных выше лиц для выполнения задач в районах боевых действий, вооруженных конфликтов и </w:t>
      </w:r>
      <w:proofErr w:type="spellStart"/>
      <w:r w:rsidRPr="0042177C">
        <w:rPr>
          <w:rFonts w:ascii="Times New Roman" w:hAnsi="Times New Roman"/>
          <w:sz w:val="28"/>
          <w:szCs w:val="28"/>
        </w:rPr>
        <w:t>контртеррористических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 операций и выполнения правительственных боевых заданий;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</w:r>
      <w:proofErr w:type="gramStart"/>
      <w:r w:rsidRPr="0042177C">
        <w:rPr>
          <w:rFonts w:ascii="Times New Roman" w:hAnsi="Times New Roman"/>
          <w:sz w:val="28"/>
          <w:szCs w:val="28"/>
        </w:rPr>
        <w:t>•</w:t>
      </w:r>
      <w:r w:rsidRPr="0042177C">
        <w:rPr>
          <w:rFonts w:ascii="Times New Roman" w:hAnsi="Times New Roman"/>
          <w:sz w:val="28"/>
          <w:szCs w:val="28"/>
        </w:rPr>
        <w:tab/>
        <w:t xml:space="preserve">в настоящее время осуществляют функции в установленной сфере деятельности упраздненных государственных органов (например, </w:t>
      </w:r>
      <w:proofErr w:type="spellStart"/>
      <w:r w:rsidRPr="0042177C">
        <w:rPr>
          <w:rFonts w:ascii="Times New Roman" w:hAnsi="Times New Roman"/>
          <w:sz w:val="28"/>
          <w:szCs w:val="28"/>
        </w:rPr>
        <w:t>Роспотребнадзор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 и Минэкономразвития), направлявших (привлекавших) указанных выше лиц для выполнения задач в районах боевых действий.</w:t>
      </w:r>
      <w:proofErr w:type="gramEnd"/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>Исключение составляют (</w:t>
      </w:r>
      <w:proofErr w:type="spellStart"/>
      <w:r w:rsidRPr="0042177C">
        <w:rPr>
          <w:rFonts w:ascii="Times New Roman" w:hAnsi="Times New Roman"/>
          <w:sz w:val="28"/>
          <w:szCs w:val="28"/>
        </w:rPr>
        <w:t>абз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. 3, 4 п. 3 Постановления N 763; </w:t>
      </w:r>
      <w:proofErr w:type="spellStart"/>
      <w:r w:rsidRPr="0042177C">
        <w:rPr>
          <w:rFonts w:ascii="Times New Roman" w:hAnsi="Times New Roman"/>
          <w:sz w:val="28"/>
          <w:szCs w:val="28"/>
        </w:rPr>
        <w:t>абз</w:t>
      </w:r>
      <w:proofErr w:type="spellEnd"/>
      <w:r w:rsidRPr="0042177C">
        <w:rPr>
          <w:rFonts w:ascii="Times New Roman" w:hAnsi="Times New Roman"/>
          <w:sz w:val="28"/>
          <w:szCs w:val="28"/>
        </w:rPr>
        <w:t>. 2 п. 2 Инструкции N 763):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•</w:t>
      </w:r>
      <w:r w:rsidRPr="0042177C">
        <w:rPr>
          <w:rFonts w:ascii="Times New Roman" w:hAnsi="Times New Roman"/>
          <w:sz w:val="28"/>
          <w:szCs w:val="28"/>
        </w:rPr>
        <w:tab/>
        <w:t>гражданские лица,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с 10.05.1945 по 31.12.1951. Эти граждане могут получить удостоверения в органах исполнительной власти субъектов РФ;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</w:r>
      <w:proofErr w:type="gramStart"/>
      <w:r w:rsidRPr="0042177C">
        <w:rPr>
          <w:rFonts w:ascii="Times New Roman" w:hAnsi="Times New Roman"/>
          <w:sz w:val="28"/>
          <w:szCs w:val="28"/>
        </w:rPr>
        <w:t>•</w:t>
      </w:r>
      <w:r w:rsidRPr="0042177C">
        <w:rPr>
          <w:rFonts w:ascii="Times New Roman" w:hAnsi="Times New Roman"/>
          <w:sz w:val="28"/>
          <w:szCs w:val="28"/>
        </w:rPr>
        <w:tab/>
        <w:t xml:space="preserve">лица,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г. в ходе </w:t>
      </w:r>
      <w:proofErr w:type="spellStart"/>
      <w:r w:rsidRPr="0042177C">
        <w:rPr>
          <w:rFonts w:ascii="Times New Roman" w:hAnsi="Times New Roman"/>
          <w:sz w:val="28"/>
          <w:szCs w:val="28"/>
        </w:rPr>
        <w:t>контртеррористических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 операций на территории Республики Дагестан, удостоверения которым выдаются органами исполнительной власти Республики Дагестан на основании решения высшего исполнительного органа данной Республики.</w:t>
      </w:r>
      <w:proofErr w:type="gramEnd"/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Удостоверение подписывается выдавшим его должностным лицом и заверяется печатью. Фотография предъявителя удостоверения также заверяется печатью.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Удостоверение выдается ветерану под расписку (п. п. 3, 5 Инструкции, утв. Постановлением N 763).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 xml:space="preserve">Отказ соответствующего органа или должностного лица в выдаче удостоверения ветерана боевых действий можно оспорить в суде </w:t>
      </w:r>
      <w:r w:rsidRPr="0042177C">
        <w:rPr>
          <w:rFonts w:ascii="Times New Roman" w:hAnsi="Times New Roman"/>
          <w:sz w:val="28"/>
          <w:szCs w:val="28"/>
        </w:rPr>
        <w:lastRenderedPageBreak/>
        <w:t>(Определение Первого кассационного суда общей юрисдикции от 20.06.2022 по делу N 88-12487/2022).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Если удостоверение пришло в негодность или утрачено, по заявлению ветерана и на основании соответствующих подтверждающих документов выдается его дубликат (п. 8 Инструкции, утв. Постановлением N 763).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Помощник прокурора Тимошенко Т.Е.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lastRenderedPageBreak/>
        <w:tab/>
        <w:t>Получение электронного сертификата о вакцинации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</w:r>
      <w:proofErr w:type="gramStart"/>
      <w:r w:rsidRPr="0042177C">
        <w:rPr>
          <w:rFonts w:ascii="Times New Roman" w:hAnsi="Times New Roman"/>
          <w:sz w:val="28"/>
          <w:szCs w:val="28"/>
        </w:rPr>
        <w:t>Прививка против коронавирусной инфекции, вызываемой вирусом SARS-CoV-2, в настоящее время входит в календарь профилактических прививок по эпидемическим показаниям и проводится в установленном порядке (</w:t>
      </w:r>
      <w:proofErr w:type="spellStart"/>
      <w:r w:rsidRPr="0042177C">
        <w:rPr>
          <w:rFonts w:ascii="Times New Roman" w:hAnsi="Times New Roman"/>
          <w:sz w:val="28"/>
          <w:szCs w:val="28"/>
        </w:rPr>
        <w:t>пп</w:t>
      </w:r>
      <w:proofErr w:type="spellEnd"/>
      <w:r w:rsidRPr="0042177C">
        <w:rPr>
          <w:rFonts w:ascii="Times New Roman" w:hAnsi="Times New Roman"/>
          <w:sz w:val="28"/>
          <w:szCs w:val="28"/>
        </w:rPr>
        <w:t>. 6 п. 1 ст. 51 Закона от 30.03.1999 N 52-ФЗ; п. п. 1, 2 ст. 10 Закона от 17.09.1998 N 157-ФЗ; п. 24 Приложения N 2 к Приказу Минздрава России от 06.12.2021 N 1122н;</w:t>
      </w:r>
      <w:proofErr w:type="gramEnd"/>
      <w:r w:rsidRPr="004217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177C">
        <w:rPr>
          <w:rFonts w:ascii="Times New Roman" w:hAnsi="Times New Roman"/>
          <w:sz w:val="28"/>
          <w:szCs w:val="28"/>
        </w:rPr>
        <w:t>Приложение N 21 к Приказу Минздрава России от 19.03.2020 N 198н).</w:t>
      </w:r>
      <w:proofErr w:type="gramEnd"/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 xml:space="preserve">Государством гарантированы доступность для граждан профилактических прививок и их проведение бесплатно (в медицинских организациях независимо от организационно-правовой формы, участвующих в реализации территориальной программы ОМС). Соответствующие права предусмотрены также для иностранных граждан и лиц без гражданства, постоянно или временно проживающих на территории РФ (п. 2 ст. 3, </w:t>
      </w:r>
      <w:proofErr w:type="spellStart"/>
      <w:r w:rsidRPr="0042177C">
        <w:rPr>
          <w:rFonts w:ascii="Times New Roman" w:hAnsi="Times New Roman"/>
          <w:sz w:val="28"/>
          <w:szCs w:val="28"/>
        </w:rPr>
        <w:t>абз</w:t>
      </w:r>
      <w:proofErr w:type="spellEnd"/>
      <w:r w:rsidRPr="0042177C">
        <w:rPr>
          <w:rFonts w:ascii="Times New Roman" w:hAnsi="Times New Roman"/>
          <w:sz w:val="28"/>
          <w:szCs w:val="28"/>
        </w:rPr>
        <w:t>. 2, 3 п. 2 ст. 4, п. 1 ст. 5 Закона N 157-ФЗ; п. 1 Приложения N 21 к Приказу Минздрава России N 198н).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 xml:space="preserve">Вакцинация против COVID-19 проводится лицам, не имеющим медицинских противопоказаний. </w:t>
      </w:r>
      <w:proofErr w:type="gramStart"/>
      <w:r w:rsidRPr="0042177C">
        <w:rPr>
          <w:rFonts w:ascii="Times New Roman" w:hAnsi="Times New Roman"/>
          <w:sz w:val="28"/>
          <w:szCs w:val="28"/>
        </w:rPr>
        <w:t xml:space="preserve">К таким противопоказаниям относятся, в частности, тяжелые формы аллергии, а также острые инфекционные заболевания, протекающие в средней и тяжелой средней степени тяжести (п. 3 ст. 11 Закона N 157-ФЗ; п. 4 Приложения N 21 к Приказу Минздрава России N 198н; </w:t>
      </w:r>
      <w:proofErr w:type="spellStart"/>
      <w:r w:rsidRPr="0042177C">
        <w:rPr>
          <w:rFonts w:ascii="Times New Roman" w:hAnsi="Times New Roman"/>
          <w:sz w:val="28"/>
          <w:szCs w:val="28"/>
        </w:rPr>
        <w:t>пп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. 2 п. 1, </w:t>
      </w:r>
      <w:proofErr w:type="spellStart"/>
      <w:r w:rsidRPr="0042177C">
        <w:rPr>
          <w:rFonts w:ascii="Times New Roman" w:hAnsi="Times New Roman"/>
          <w:sz w:val="28"/>
          <w:szCs w:val="28"/>
        </w:rPr>
        <w:t>пп</w:t>
      </w:r>
      <w:proofErr w:type="spellEnd"/>
      <w:r w:rsidRPr="0042177C">
        <w:rPr>
          <w:rFonts w:ascii="Times New Roman" w:hAnsi="Times New Roman"/>
          <w:sz w:val="28"/>
          <w:szCs w:val="28"/>
        </w:rPr>
        <w:t>. 1 п. 2 Перечня, утв. Приказом Минздрава России от 13.01.2022 N 8н).</w:t>
      </w:r>
      <w:proofErr w:type="gramEnd"/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Вакцинация вакцинами "</w:t>
      </w:r>
      <w:proofErr w:type="spellStart"/>
      <w:r w:rsidRPr="0042177C">
        <w:rPr>
          <w:rFonts w:ascii="Times New Roman" w:hAnsi="Times New Roman"/>
          <w:sz w:val="28"/>
          <w:szCs w:val="28"/>
        </w:rPr>
        <w:t>ЭпиВакКорона</w:t>
      </w:r>
      <w:proofErr w:type="spellEnd"/>
      <w:r w:rsidRPr="0042177C">
        <w:rPr>
          <w:rFonts w:ascii="Times New Roman" w:hAnsi="Times New Roman"/>
          <w:sz w:val="28"/>
          <w:szCs w:val="28"/>
        </w:rPr>
        <w:t>", "</w:t>
      </w:r>
      <w:proofErr w:type="spellStart"/>
      <w:r w:rsidRPr="0042177C">
        <w:rPr>
          <w:rFonts w:ascii="Times New Roman" w:hAnsi="Times New Roman"/>
          <w:sz w:val="28"/>
          <w:szCs w:val="28"/>
        </w:rPr>
        <w:t>Гам-КОВИД-Вак</w:t>
      </w:r>
      <w:proofErr w:type="spellEnd"/>
      <w:r w:rsidRPr="0042177C">
        <w:rPr>
          <w:rFonts w:ascii="Times New Roman" w:hAnsi="Times New Roman"/>
          <w:sz w:val="28"/>
          <w:szCs w:val="28"/>
        </w:rPr>
        <w:t>", "</w:t>
      </w:r>
      <w:proofErr w:type="spellStart"/>
      <w:r w:rsidRPr="0042177C">
        <w:rPr>
          <w:rFonts w:ascii="Times New Roman" w:hAnsi="Times New Roman"/>
          <w:sz w:val="28"/>
          <w:szCs w:val="28"/>
        </w:rPr>
        <w:t>Гам-КОВИД-Вак-М</w:t>
      </w:r>
      <w:proofErr w:type="spellEnd"/>
      <w:r w:rsidRPr="0042177C">
        <w:rPr>
          <w:rFonts w:ascii="Times New Roman" w:hAnsi="Times New Roman"/>
          <w:sz w:val="28"/>
          <w:szCs w:val="28"/>
        </w:rPr>
        <w:t>", "</w:t>
      </w:r>
      <w:proofErr w:type="spellStart"/>
      <w:r w:rsidRPr="0042177C">
        <w:rPr>
          <w:rFonts w:ascii="Times New Roman" w:hAnsi="Times New Roman"/>
          <w:sz w:val="28"/>
          <w:szCs w:val="28"/>
        </w:rPr>
        <w:t>Гам-КОВИД-Вак-Лио</w:t>
      </w:r>
      <w:proofErr w:type="spellEnd"/>
      <w:r w:rsidRPr="0042177C">
        <w:rPr>
          <w:rFonts w:ascii="Times New Roman" w:hAnsi="Times New Roman"/>
          <w:sz w:val="28"/>
          <w:szCs w:val="28"/>
        </w:rPr>
        <w:t>", "</w:t>
      </w:r>
      <w:proofErr w:type="spellStart"/>
      <w:r w:rsidRPr="0042177C">
        <w:rPr>
          <w:rFonts w:ascii="Times New Roman" w:hAnsi="Times New Roman"/>
          <w:sz w:val="28"/>
          <w:szCs w:val="28"/>
        </w:rPr>
        <w:t>КовиВак</w:t>
      </w:r>
      <w:proofErr w:type="spellEnd"/>
      <w:r w:rsidRPr="0042177C">
        <w:rPr>
          <w:rFonts w:ascii="Times New Roman" w:hAnsi="Times New Roman"/>
          <w:sz w:val="28"/>
          <w:szCs w:val="28"/>
        </w:rPr>
        <w:t>" и "</w:t>
      </w:r>
      <w:proofErr w:type="spellStart"/>
      <w:r w:rsidRPr="0042177C">
        <w:rPr>
          <w:rFonts w:ascii="Times New Roman" w:hAnsi="Times New Roman"/>
          <w:sz w:val="28"/>
          <w:szCs w:val="28"/>
        </w:rPr>
        <w:t>Конвасэл</w:t>
      </w:r>
      <w:proofErr w:type="spellEnd"/>
      <w:r w:rsidRPr="0042177C">
        <w:rPr>
          <w:rFonts w:ascii="Times New Roman" w:hAnsi="Times New Roman"/>
          <w:sz w:val="28"/>
          <w:szCs w:val="28"/>
        </w:rPr>
        <w:t>" проводится в два этапа с соблюдением установленных интервалов между этапами. Курс вакцинации вакциной "</w:t>
      </w:r>
      <w:proofErr w:type="spellStart"/>
      <w:r w:rsidRPr="0042177C">
        <w:rPr>
          <w:rFonts w:ascii="Times New Roman" w:hAnsi="Times New Roman"/>
          <w:sz w:val="28"/>
          <w:szCs w:val="28"/>
        </w:rPr>
        <w:t>АВРОРА-КоВ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" может состоять из двух или трех инъекций. Вакцинация вакциной "Спутник </w:t>
      </w:r>
      <w:proofErr w:type="spellStart"/>
      <w:r w:rsidRPr="0042177C">
        <w:rPr>
          <w:rFonts w:ascii="Times New Roman" w:hAnsi="Times New Roman"/>
          <w:sz w:val="28"/>
          <w:szCs w:val="28"/>
        </w:rPr>
        <w:t>Лайт</w:t>
      </w:r>
      <w:proofErr w:type="spellEnd"/>
      <w:r w:rsidRPr="0042177C">
        <w:rPr>
          <w:rFonts w:ascii="Times New Roman" w:hAnsi="Times New Roman"/>
          <w:sz w:val="28"/>
          <w:szCs w:val="28"/>
        </w:rPr>
        <w:t>" проводится однократно (п. 2 Приложения N 21 к Приказу Минздрава России N 198н; п. п. 3.1, 3.17, 3.22, 3.26, 3.35 Временных методических рекомендаций, утв. Минздравом России).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</w:r>
      <w:proofErr w:type="gramStart"/>
      <w:r w:rsidRPr="0042177C">
        <w:rPr>
          <w:rFonts w:ascii="Times New Roman" w:hAnsi="Times New Roman"/>
          <w:sz w:val="28"/>
          <w:szCs w:val="28"/>
        </w:rPr>
        <w:t>Информация о введении гражданину вакцины, о наличии медицинских противопоказаний к проведению профилактических прививок против COVID-19, о положительных результатах лабораторных исследований на наличие COVID-19, на наличие антител к COVID-19 подтверждается внесением сведений в Федеральный регистр вакцинированных от COVID-19 (далее - Регистр), который является частью информационного ресурса учета информации о COVID-19 (далее - информационный ресурс).</w:t>
      </w:r>
      <w:proofErr w:type="gramEnd"/>
      <w:r w:rsidRPr="004217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177C">
        <w:rPr>
          <w:rFonts w:ascii="Times New Roman" w:hAnsi="Times New Roman"/>
          <w:sz w:val="28"/>
          <w:szCs w:val="28"/>
        </w:rPr>
        <w:t xml:space="preserve">Для добавления в Регистр необходим один из следующих документов гражданина: документ, удостоверяющий личность, СНИЛС или полис ОМС (п. 1, </w:t>
      </w:r>
      <w:proofErr w:type="spellStart"/>
      <w:r w:rsidRPr="0042177C">
        <w:rPr>
          <w:rFonts w:ascii="Times New Roman" w:hAnsi="Times New Roman"/>
          <w:sz w:val="28"/>
          <w:szCs w:val="28"/>
        </w:rPr>
        <w:t>пп</w:t>
      </w:r>
      <w:proofErr w:type="spellEnd"/>
      <w:r w:rsidRPr="0042177C">
        <w:rPr>
          <w:rFonts w:ascii="Times New Roman" w:hAnsi="Times New Roman"/>
          <w:sz w:val="28"/>
          <w:szCs w:val="28"/>
        </w:rPr>
        <w:t>. "г", "ж" и "</w:t>
      </w:r>
      <w:proofErr w:type="spellStart"/>
      <w:r w:rsidRPr="0042177C">
        <w:rPr>
          <w:rFonts w:ascii="Times New Roman" w:hAnsi="Times New Roman"/>
          <w:sz w:val="28"/>
          <w:szCs w:val="28"/>
        </w:rPr>
        <w:t>з</w:t>
      </w:r>
      <w:proofErr w:type="spellEnd"/>
      <w:r w:rsidRPr="0042177C">
        <w:rPr>
          <w:rFonts w:ascii="Times New Roman" w:hAnsi="Times New Roman"/>
          <w:sz w:val="28"/>
          <w:szCs w:val="28"/>
        </w:rPr>
        <w:t>" п. 2, п. 2(1) Временных правил, утв. Постановлением Правительства РФ от 31.03.2020 N 373; п. 8 Приложения N 21 к Приказу Минздрава России N 198н;</w:t>
      </w:r>
      <w:proofErr w:type="gramEnd"/>
      <w:r w:rsidRPr="0042177C">
        <w:rPr>
          <w:rFonts w:ascii="Times New Roman" w:hAnsi="Times New Roman"/>
          <w:sz w:val="28"/>
          <w:szCs w:val="28"/>
        </w:rPr>
        <w:t xml:space="preserve"> п. 2.18, </w:t>
      </w:r>
      <w:proofErr w:type="spellStart"/>
      <w:r w:rsidRPr="0042177C">
        <w:rPr>
          <w:rFonts w:ascii="Times New Roman" w:hAnsi="Times New Roman"/>
          <w:sz w:val="28"/>
          <w:szCs w:val="28"/>
        </w:rPr>
        <w:t>пп</w:t>
      </w:r>
      <w:proofErr w:type="spellEnd"/>
      <w:r w:rsidRPr="0042177C">
        <w:rPr>
          <w:rFonts w:ascii="Times New Roman" w:hAnsi="Times New Roman"/>
          <w:sz w:val="28"/>
          <w:szCs w:val="28"/>
        </w:rPr>
        <w:t>. 1.1 п. 4 разд. 12 Временных методических рекомендаций).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lastRenderedPageBreak/>
        <w:t>Медицинский сертификат, содержащий QR-код (двухмерный штриховой код, подтверждающий наличие в информационном ресурсе соответствующих сведений), может быть получен после введения второго компонента двухкомпонентной вакцины, или после завершения вакцинации вакциной "</w:t>
      </w:r>
      <w:proofErr w:type="spellStart"/>
      <w:r w:rsidRPr="0042177C">
        <w:rPr>
          <w:rFonts w:ascii="Times New Roman" w:hAnsi="Times New Roman"/>
          <w:sz w:val="28"/>
          <w:szCs w:val="28"/>
        </w:rPr>
        <w:t>АВРОРА-КоВ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" (при трехкратной схеме введения), или после завершения вакцинации однокомпонентной вакциной "Спутник </w:t>
      </w:r>
      <w:proofErr w:type="spellStart"/>
      <w:r w:rsidRPr="0042177C">
        <w:rPr>
          <w:rFonts w:ascii="Times New Roman" w:hAnsi="Times New Roman"/>
          <w:sz w:val="28"/>
          <w:szCs w:val="28"/>
        </w:rPr>
        <w:t>Лайт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". Срок действия сертификата (QR-кода), подтверждающего сведения о вакцинации и (или) перенесенном заболевании, в настоящее время не регламентирован. </w:t>
      </w:r>
      <w:proofErr w:type="gramStart"/>
      <w:r w:rsidRPr="0042177C">
        <w:rPr>
          <w:rFonts w:ascii="Times New Roman" w:hAnsi="Times New Roman"/>
          <w:sz w:val="28"/>
          <w:szCs w:val="28"/>
        </w:rPr>
        <w:t>При этом вакцинацию против COVID-19 в общем случае рекомендовано проводить через 12 месяцев после перенесенного заболевания или предыдущей вакцинации против COVID-19 (после введения последней дозы вакцины первичной вакцинации или предыдущей ревакцинации) (п. п. 1, 2 Приложения N 4 к Приказу Минздрава России N 1053н; п. п. 2.11, 2.12, 2.18, 11.12 Временных методических рекомендаций).</w:t>
      </w:r>
      <w:proofErr w:type="gramEnd"/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 xml:space="preserve">В настоящее время сертификат формируется (на русском и английском языках) в автоматическом режиме посредством Единого портала </w:t>
      </w:r>
      <w:proofErr w:type="spellStart"/>
      <w:r w:rsidRPr="0042177C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 не позднее трех календарных дней после дня внесения в информационный ресурс сведений о завершении вакцинации и (или) перенесенном заболевании, вызванном COVID-19.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</w:r>
      <w:proofErr w:type="gramStart"/>
      <w:r w:rsidRPr="0042177C">
        <w:rPr>
          <w:rFonts w:ascii="Times New Roman" w:hAnsi="Times New Roman"/>
          <w:sz w:val="28"/>
          <w:szCs w:val="28"/>
        </w:rPr>
        <w:t>Возможно</w:t>
      </w:r>
      <w:proofErr w:type="gramEnd"/>
      <w:r w:rsidRPr="0042177C">
        <w:rPr>
          <w:rFonts w:ascii="Times New Roman" w:hAnsi="Times New Roman"/>
          <w:sz w:val="28"/>
          <w:szCs w:val="28"/>
        </w:rPr>
        <w:t xml:space="preserve"> получить сертификат на бумажном носителе по установленной форме, также содержащей QR-код, - в общем случае через личный кабинет на Едином портале </w:t>
      </w:r>
      <w:proofErr w:type="spellStart"/>
      <w:r w:rsidRPr="0042177C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, региональных порталах </w:t>
      </w:r>
      <w:proofErr w:type="spellStart"/>
      <w:r w:rsidRPr="0042177C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, а также при обращении в МФЦ (п. п. 1, 5 Приложения N 4 к Приказу Минздрава России N 1053н; </w:t>
      </w:r>
      <w:proofErr w:type="spellStart"/>
      <w:r w:rsidRPr="0042177C">
        <w:rPr>
          <w:rFonts w:ascii="Times New Roman" w:hAnsi="Times New Roman"/>
          <w:sz w:val="28"/>
          <w:szCs w:val="28"/>
        </w:rPr>
        <w:t>пп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. "и" п. 4 Правил, утв. Постановлением Правительства РФ от 22.12.2012 N 1376; </w:t>
      </w:r>
      <w:proofErr w:type="gramStart"/>
      <w:r w:rsidRPr="0042177C">
        <w:rPr>
          <w:rFonts w:ascii="Times New Roman" w:hAnsi="Times New Roman"/>
          <w:sz w:val="28"/>
          <w:szCs w:val="28"/>
        </w:rPr>
        <w:t>Порядок, утв. Приказом Минздрава России от 12.11.2021 N 1052н; п. 2.18 Временных методических рекомендаций).</w:t>
      </w:r>
      <w:proofErr w:type="gramEnd"/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</w:r>
      <w:proofErr w:type="gramStart"/>
      <w:r w:rsidRPr="0042177C">
        <w:rPr>
          <w:rFonts w:ascii="Times New Roman" w:hAnsi="Times New Roman"/>
          <w:sz w:val="28"/>
          <w:szCs w:val="28"/>
        </w:rPr>
        <w:t xml:space="preserve">Также в медицинской организации, где была проведена вакцинация против COVID-19 либо установлено наличие медицинского противопоказания к ней, можно получить справку на бумажном носителе, которая выдается гражданам (в том числе не имеющим личного кабинета на Едином портале </w:t>
      </w:r>
      <w:proofErr w:type="spellStart"/>
      <w:r w:rsidRPr="0042177C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42177C">
        <w:rPr>
          <w:rFonts w:ascii="Times New Roman" w:hAnsi="Times New Roman"/>
          <w:sz w:val="28"/>
          <w:szCs w:val="28"/>
        </w:rPr>
        <w:t>) в целях информирования о проведенной вакцинации, побочных действиях после вакцинации (ревакцинации) или наличии медицинских противопоказаний к вакцинации (п. п. 1, 4 Приложения N</w:t>
      </w:r>
      <w:proofErr w:type="gramEnd"/>
      <w:r w:rsidRPr="004217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177C">
        <w:rPr>
          <w:rFonts w:ascii="Times New Roman" w:hAnsi="Times New Roman"/>
          <w:sz w:val="28"/>
          <w:szCs w:val="28"/>
        </w:rPr>
        <w:t>2 к Приказу Минздрава России N 1053н).</w:t>
      </w:r>
      <w:proofErr w:type="gramEnd"/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 xml:space="preserve">Подделка сертификата либо приобретение заведомо поддельного сертификата в целях его дальнейшего использования, а также активное распространение заведомо ложной информации о вреде вакцинации против COVID-19 могут повлечь уголовную ответственность (ст. ст. 207.1, 207.2, ч. 1, 3, 5 ст. 327 УК РФ; Письмо </w:t>
      </w:r>
      <w:proofErr w:type="spellStart"/>
      <w:r w:rsidRPr="0042177C">
        <w:rPr>
          <w:rFonts w:ascii="Times New Roman" w:hAnsi="Times New Roman"/>
          <w:sz w:val="28"/>
          <w:szCs w:val="28"/>
        </w:rPr>
        <w:t>Росздравнадзора</w:t>
      </w:r>
      <w:proofErr w:type="spellEnd"/>
      <w:r w:rsidRPr="0042177C">
        <w:rPr>
          <w:rFonts w:ascii="Times New Roman" w:hAnsi="Times New Roman"/>
          <w:sz w:val="28"/>
          <w:szCs w:val="28"/>
        </w:rPr>
        <w:t xml:space="preserve"> от 01.11.2021 N 01-62909/21).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В случае появления на информационном ресурсе обновленных сведений, в частности, о вакцинации против COVID-19 или о перенесенном заболевании, вызванном COVID-19, сертификат подлежит переоформлению с сохранением ранее внесенных в него сведений (п. 4 Приложения N 4 к Приказу Минздрава России N 1053н).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 xml:space="preserve">В сертификате указываются медицинские противопоказания к вакцинации против COVID-19 (при их наличии) (п. 4 Приказа Минздрава России N 1053н, </w:t>
      </w:r>
      <w:proofErr w:type="spellStart"/>
      <w:r w:rsidRPr="0042177C">
        <w:rPr>
          <w:rFonts w:ascii="Times New Roman" w:hAnsi="Times New Roman"/>
          <w:sz w:val="28"/>
          <w:szCs w:val="28"/>
        </w:rPr>
        <w:t>пп</w:t>
      </w:r>
      <w:proofErr w:type="spellEnd"/>
      <w:r w:rsidRPr="0042177C">
        <w:rPr>
          <w:rFonts w:ascii="Times New Roman" w:hAnsi="Times New Roman"/>
          <w:sz w:val="28"/>
          <w:szCs w:val="28"/>
        </w:rPr>
        <w:t>. 4 п. 3 Приложения N 4 к Приказу Минздрава России N 1053н).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177C">
        <w:rPr>
          <w:rFonts w:ascii="Times New Roman" w:hAnsi="Times New Roman"/>
          <w:sz w:val="28"/>
          <w:szCs w:val="28"/>
        </w:rPr>
        <w:tab/>
        <w:t>Помощник прокурора Тимошенко Т.Е.</w:t>
      </w:r>
    </w:p>
    <w:p w:rsidR="0042177C" w:rsidRPr="0042177C" w:rsidRDefault="0042177C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2177C" w:rsidRDefault="0042177C" w:rsidP="0042177C">
      <w:pPr>
        <w:contextualSpacing/>
        <w:jc w:val="both"/>
        <w:rPr>
          <w:szCs w:val="28"/>
        </w:rPr>
      </w:pPr>
    </w:p>
    <w:p w:rsidR="0042177C" w:rsidRDefault="0042177C" w:rsidP="0042177C">
      <w:pPr>
        <w:contextualSpacing/>
        <w:jc w:val="both"/>
        <w:rPr>
          <w:szCs w:val="28"/>
        </w:rPr>
      </w:pPr>
    </w:p>
    <w:p w:rsidR="0042177C" w:rsidRDefault="0042177C" w:rsidP="0042177C">
      <w:pPr>
        <w:contextualSpacing/>
        <w:jc w:val="both"/>
        <w:rPr>
          <w:szCs w:val="28"/>
        </w:rPr>
      </w:pPr>
    </w:p>
    <w:p w:rsidR="0042177C" w:rsidRDefault="0042177C" w:rsidP="0042177C">
      <w:pPr>
        <w:contextualSpacing/>
        <w:jc w:val="both"/>
        <w:rPr>
          <w:szCs w:val="28"/>
        </w:rPr>
      </w:pPr>
    </w:p>
    <w:p w:rsidR="0042177C" w:rsidRDefault="0042177C" w:rsidP="0042177C">
      <w:pPr>
        <w:contextualSpacing/>
        <w:jc w:val="both"/>
        <w:rPr>
          <w:szCs w:val="28"/>
        </w:rPr>
      </w:pPr>
    </w:p>
    <w:p w:rsidR="0042177C" w:rsidRDefault="0042177C" w:rsidP="0042177C">
      <w:pPr>
        <w:contextualSpacing/>
        <w:jc w:val="both"/>
        <w:rPr>
          <w:szCs w:val="28"/>
        </w:rPr>
      </w:pPr>
    </w:p>
    <w:p w:rsidR="0042177C" w:rsidRDefault="0042177C" w:rsidP="0042177C">
      <w:pPr>
        <w:contextualSpacing/>
        <w:jc w:val="both"/>
        <w:rPr>
          <w:szCs w:val="28"/>
        </w:rPr>
      </w:pPr>
    </w:p>
    <w:p w:rsidR="0042177C" w:rsidRDefault="0042177C" w:rsidP="0042177C">
      <w:pPr>
        <w:contextualSpacing/>
        <w:jc w:val="both"/>
        <w:rPr>
          <w:szCs w:val="28"/>
        </w:rPr>
      </w:pPr>
    </w:p>
    <w:p w:rsidR="0042177C" w:rsidRDefault="0042177C" w:rsidP="0042177C">
      <w:pPr>
        <w:contextualSpacing/>
        <w:jc w:val="both"/>
        <w:rPr>
          <w:szCs w:val="28"/>
        </w:rPr>
      </w:pPr>
    </w:p>
    <w:p w:rsidR="0042177C" w:rsidRDefault="0042177C" w:rsidP="0042177C">
      <w:pPr>
        <w:contextualSpacing/>
        <w:jc w:val="both"/>
        <w:rPr>
          <w:szCs w:val="28"/>
        </w:rPr>
      </w:pPr>
    </w:p>
    <w:p w:rsidR="0042177C" w:rsidRDefault="0042177C" w:rsidP="0042177C">
      <w:pPr>
        <w:contextualSpacing/>
        <w:jc w:val="both"/>
        <w:rPr>
          <w:szCs w:val="28"/>
        </w:rPr>
      </w:pPr>
    </w:p>
    <w:p w:rsidR="0042177C" w:rsidRDefault="0042177C" w:rsidP="0042177C">
      <w:pPr>
        <w:contextualSpacing/>
        <w:jc w:val="both"/>
        <w:rPr>
          <w:szCs w:val="28"/>
        </w:rPr>
      </w:pPr>
    </w:p>
    <w:p w:rsidR="0007604B" w:rsidRPr="0007604B" w:rsidRDefault="0007604B" w:rsidP="004217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07604B" w:rsidRPr="0007604B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245"/>
    <w:rsid w:val="00020039"/>
    <w:rsid w:val="0007604B"/>
    <w:rsid w:val="000F4F14"/>
    <w:rsid w:val="0010355A"/>
    <w:rsid w:val="001C731F"/>
    <w:rsid w:val="002142A7"/>
    <w:rsid w:val="0023059F"/>
    <w:rsid w:val="002A0B03"/>
    <w:rsid w:val="00301C44"/>
    <w:rsid w:val="0030745D"/>
    <w:rsid w:val="003661B6"/>
    <w:rsid w:val="003C0C24"/>
    <w:rsid w:val="0042177C"/>
    <w:rsid w:val="004574C9"/>
    <w:rsid w:val="004E45B6"/>
    <w:rsid w:val="005802A9"/>
    <w:rsid w:val="00597729"/>
    <w:rsid w:val="005A42D2"/>
    <w:rsid w:val="005A4E2C"/>
    <w:rsid w:val="005F6032"/>
    <w:rsid w:val="00622FA0"/>
    <w:rsid w:val="0062515E"/>
    <w:rsid w:val="006810A2"/>
    <w:rsid w:val="006D281B"/>
    <w:rsid w:val="00707112"/>
    <w:rsid w:val="00757A98"/>
    <w:rsid w:val="007B426B"/>
    <w:rsid w:val="007F247D"/>
    <w:rsid w:val="00882245"/>
    <w:rsid w:val="00915A51"/>
    <w:rsid w:val="00924198"/>
    <w:rsid w:val="00965796"/>
    <w:rsid w:val="00976907"/>
    <w:rsid w:val="009A6819"/>
    <w:rsid w:val="00A12402"/>
    <w:rsid w:val="00A6531C"/>
    <w:rsid w:val="00A752FC"/>
    <w:rsid w:val="00AE2982"/>
    <w:rsid w:val="00AE6D0B"/>
    <w:rsid w:val="00AF481C"/>
    <w:rsid w:val="00B166BE"/>
    <w:rsid w:val="00B310BE"/>
    <w:rsid w:val="00B3649B"/>
    <w:rsid w:val="00B4444E"/>
    <w:rsid w:val="00B46AA8"/>
    <w:rsid w:val="00B713E9"/>
    <w:rsid w:val="00BF3AF4"/>
    <w:rsid w:val="00CD49D1"/>
    <w:rsid w:val="00D11CD8"/>
    <w:rsid w:val="00D34F92"/>
    <w:rsid w:val="00D40A91"/>
    <w:rsid w:val="00D65AAE"/>
    <w:rsid w:val="00D73D59"/>
    <w:rsid w:val="00E97899"/>
    <w:rsid w:val="00ED28EA"/>
    <w:rsid w:val="00ED6EBA"/>
    <w:rsid w:val="00F23896"/>
    <w:rsid w:val="00F73D72"/>
    <w:rsid w:val="00F765F3"/>
    <w:rsid w:val="00F767B1"/>
    <w:rsid w:val="00FA1B68"/>
    <w:rsid w:val="00FD4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45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A91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6423</Words>
  <Characters>36612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User</cp:lastModifiedBy>
  <cp:revision>25</cp:revision>
  <dcterms:created xsi:type="dcterms:W3CDTF">2021-07-19T10:59:00Z</dcterms:created>
  <dcterms:modified xsi:type="dcterms:W3CDTF">2023-04-28T05:44:00Z</dcterms:modified>
</cp:coreProperties>
</file>