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DE" w:rsidRDefault="00F703DF" w:rsidP="00F838DE">
      <w:pPr>
        <w:pStyle w:val="ConsPlusNormal"/>
        <w:contextualSpacing/>
        <w:jc w:val="center"/>
        <w:rPr>
          <w:bCs/>
          <w:sz w:val="28"/>
          <w:szCs w:val="28"/>
        </w:rPr>
      </w:pPr>
      <w:r w:rsidRPr="00B616D0">
        <w:rPr>
          <w:sz w:val="28"/>
          <w:szCs w:val="28"/>
        </w:rPr>
        <w:tab/>
      </w:r>
      <w:r w:rsidR="00F838DE" w:rsidRPr="004D19F3">
        <w:rPr>
          <w:bCs/>
          <w:sz w:val="28"/>
          <w:szCs w:val="28"/>
        </w:rPr>
        <w:t>Оформление инвалидности ребенку</w:t>
      </w:r>
    </w:p>
    <w:p w:rsidR="00F838DE" w:rsidRPr="004D19F3" w:rsidRDefault="00F838DE" w:rsidP="00F838DE">
      <w:pPr>
        <w:pStyle w:val="ConsPlusNormal"/>
        <w:contextualSpacing/>
        <w:jc w:val="center"/>
        <w:rPr>
          <w:sz w:val="28"/>
          <w:szCs w:val="28"/>
        </w:rPr>
      </w:pP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Признание лица инвалидом осуществляется при проведении медико-социальной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Для признания ребенка инвалидом необходимо наличие нескольких из следующих условий (п. п. 5, 6 Правил N 588):</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 xml:space="preserve">необходимость в мероприятиях по реабилитации и </w:t>
      </w:r>
      <w:proofErr w:type="spellStart"/>
      <w:r w:rsidRPr="004D19F3">
        <w:rPr>
          <w:sz w:val="28"/>
          <w:szCs w:val="28"/>
        </w:rPr>
        <w:t>абилитации</w:t>
      </w:r>
      <w:proofErr w:type="spellEnd"/>
      <w:r w:rsidRPr="004D19F3">
        <w:rPr>
          <w:sz w:val="28"/>
          <w:szCs w:val="28"/>
        </w:rPr>
        <w:t>.</w:t>
      </w:r>
    </w:p>
    <w:p w:rsidR="00F838DE" w:rsidRPr="004D19F3" w:rsidRDefault="00F838DE" w:rsidP="00F838DE">
      <w:pPr>
        <w:pStyle w:val="ConsPlusNormal"/>
        <w:contextualSpacing/>
        <w:jc w:val="both"/>
        <w:rPr>
          <w:sz w:val="28"/>
          <w:szCs w:val="28"/>
        </w:rPr>
      </w:pPr>
      <w:r>
        <w:rPr>
          <w:sz w:val="28"/>
          <w:szCs w:val="28"/>
        </w:rPr>
        <w:tab/>
      </w:r>
      <w:proofErr w:type="gramStart"/>
      <w:r w:rsidRPr="004D19F3">
        <w:rPr>
          <w:sz w:val="28"/>
          <w:szCs w:val="28"/>
        </w:rPr>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4D19F3">
        <w:rPr>
          <w:sz w:val="28"/>
          <w:szCs w:val="28"/>
        </w:rPr>
        <w:t>абз</w:t>
      </w:r>
      <w:proofErr w:type="spellEnd"/>
      <w:r w:rsidRPr="004D19F3">
        <w:rPr>
          <w:sz w:val="28"/>
          <w:szCs w:val="28"/>
        </w:rPr>
        <w:t>. 2 п</w:t>
      </w:r>
      <w:proofErr w:type="gramEnd"/>
      <w:r w:rsidRPr="004D19F3">
        <w:rPr>
          <w:sz w:val="28"/>
          <w:szCs w:val="28"/>
        </w:rPr>
        <w:t xml:space="preserve">. </w:t>
      </w:r>
      <w:proofErr w:type="gramStart"/>
      <w:r w:rsidRPr="004D19F3">
        <w:rPr>
          <w:sz w:val="28"/>
          <w:szCs w:val="28"/>
        </w:rPr>
        <w:t>9, п. 14 Приложения к Приказу Минтруда России от 27.08.2019 N 585н).</w:t>
      </w:r>
      <w:proofErr w:type="gramEnd"/>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4D19F3">
        <w:rPr>
          <w:sz w:val="28"/>
          <w:szCs w:val="28"/>
        </w:rPr>
        <w:t>абз</w:t>
      </w:r>
      <w:proofErr w:type="spellEnd"/>
      <w:r w:rsidRPr="004D19F3">
        <w:rPr>
          <w:sz w:val="28"/>
          <w:szCs w:val="28"/>
        </w:rPr>
        <w:t>. 1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4D19F3">
        <w:rPr>
          <w:sz w:val="28"/>
          <w:szCs w:val="28"/>
        </w:rPr>
        <w:t>абз</w:t>
      </w:r>
      <w:proofErr w:type="spellEnd"/>
      <w:r w:rsidRPr="004D19F3">
        <w:rPr>
          <w:sz w:val="28"/>
          <w:szCs w:val="28"/>
        </w:rPr>
        <w:t xml:space="preserve">. 2 - 5 п. 17 Правил N 588; </w:t>
      </w:r>
      <w:proofErr w:type="gramStart"/>
      <w:r w:rsidRPr="004D19F3">
        <w:rPr>
          <w:sz w:val="28"/>
          <w:szCs w:val="28"/>
        </w:rPr>
        <w:t>Приложение к Приказу Минтруда России N 402н, Минздрава России N 631н от 10.06.2021).</w:t>
      </w:r>
      <w:proofErr w:type="gramEnd"/>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4D19F3">
        <w:rPr>
          <w:sz w:val="28"/>
          <w:szCs w:val="28"/>
        </w:rPr>
        <w:t>абз</w:t>
      </w:r>
      <w:proofErr w:type="spellEnd"/>
      <w:r w:rsidRPr="004D19F3">
        <w:rPr>
          <w:sz w:val="28"/>
          <w:szCs w:val="28"/>
        </w:rPr>
        <w:t>. 2 п. 20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После принятия врачебной комиссией решения о направлении ребенка на </w:t>
      </w:r>
      <w:r w:rsidRPr="004D19F3">
        <w:rPr>
          <w:sz w:val="28"/>
          <w:szCs w:val="28"/>
        </w:rPr>
        <w:lastRenderedPageBreak/>
        <w:t>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С 01.02.2023 предусмотрена возможность направления такого согласия в форме электронного документа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Реализация такой возможности </w:t>
      </w:r>
      <w:proofErr w:type="gramStart"/>
      <w:r w:rsidRPr="004D19F3">
        <w:rPr>
          <w:sz w:val="28"/>
          <w:szCs w:val="28"/>
        </w:rPr>
        <w:t>зависит</w:t>
      </w:r>
      <w:proofErr w:type="gramEnd"/>
      <w:r w:rsidRPr="004D19F3">
        <w:rPr>
          <w:sz w:val="28"/>
          <w:szCs w:val="28"/>
        </w:rPr>
        <w:t xml:space="preserve"> в том числе от технической готовности Единого портала </w:t>
      </w:r>
      <w:proofErr w:type="spellStart"/>
      <w:r w:rsidRPr="004D19F3">
        <w:rPr>
          <w:sz w:val="28"/>
          <w:szCs w:val="28"/>
        </w:rPr>
        <w:t>госуслуг</w:t>
      </w:r>
      <w:proofErr w:type="spellEnd"/>
      <w:r w:rsidRPr="004D19F3">
        <w:rPr>
          <w:sz w:val="28"/>
          <w:szCs w:val="28"/>
        </w:rPr>
        <w:t xml:space="preserve"> к приему и передаче соответствующих документов и информации (</w:t>
      </w:r>
      <w:proofErr w:type="spellStart"/>
      <w:r w:rsidRPr="004D19F3">
        <w:rPr>
          <w:sz w:val="28"/>
          <w:szCs w:val="28"/>
        </w:rPr>
        <w:t>абз</w:t>
      </w:r>
      <w:proofErr w:type="spellEnd"/>
      <w:r w:rsidRPr="004D19F3">
        <w:rPr>
          <w:sz w:val="28"/>
          <w:szCs w:val="28"/>
        </w:rPr>
        <w:t>. 1, 6 - 8, 12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Медицинская организация уведом</w:t>
      </w:r>
      <w:r>
        <w:rPr>
          <w:sz w:val="28"/>
          <w:szCs w:val="28"/>
        </w:rPr>
        <w:t>ляет</w:t>
      </w:r>
      <w:r w:rsidRPr="004D19F3">
        <w:rPr>
          <w:sz w:val="28"/>
          <w:szCs w:val="28"/>
        </w:rPr>
        <w:t xml:space="preserve">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4D19F3">
        <w:rPr>
          <w:sz w:val="28"/>
          <w:szCs w:val="28"/>
        </w:rPr>
        <w:t>абз</w:t>
      </w:r>
      <w:proofErr w:type="spellEnd"/>
      <w:r w:rsidRPr="004D19F3">
        <w:rPr>
          <w:sz w:val="28"/>
          <w:szCs w:val="28"/>
        </w:rPr>
        <w:t xml:space="preserve">. 5 п. 18, </w:t>
      </w:r>
      <w:proofErr w:type="spellStart"/>
      <w:r w:rsidRPr="004D19F3">
        <w:rPr>
          <w:sz w:val="28"/>
          <w:szCs w:val="28"/>
        </w:rPr>
        <w:t>абз</w:t>
      </w:r>
      <w:proofErr w:type="spellEnd"/>
      <w:r w:rsidRPr="004D19F3">
        <w:rPr>
          <w:sz w:val="28"/>
          <w:szCs w:val="28"/>
        </w:rPr>
        <w:t xml:space="preserve">. 2 п. 26, </w:t>
      </w:r>
      <w:proofErr w:type="spellStart"/>
      <w:r w:rsidRPr="004D19F3">
        <w:rPr>
          <w:sz w:val="28"/>
          <w:szCs w:val="28"/>
        </w:rPr>
        <w:t>абз</w:t>
      </w:r>
      <w:proofErr w:type="spellEnd"/>
      <w:r w:rsidRPr="004D19F3">
        <w:rPr>
          <w:sz w:val="28"/>
          <w:szCs w:val="28"/>
        </w:rPr>
        <w:t>. 6 п. 27 Правил N 588).</w:t>
      </w:r>
    </w:p>
    <w:p w:rsidR="00F838DE" w:rsidRPr="004D19F3" w:rsidRDefault="00F838DE" w:rsidP="00F838DE">
      <w:pPr>
        <w:pStyle w:val="ConsPlusNormal"/>
        <w:contextualSpacing/>
        <w:jc w:val="both"/>
        <w:rPr>
          <w:sz w:val="28"/>
          <w:szCs w:val="28"/>
        </w:rPr>
      </w:pPr>
      <w:r>
        <w:rPr>
          <w:sz w:val="28"/>
          <w:szCs w:val="28"/>
        </w:rPr>
        <w:tab/>
      </w:r>
      <w:proofErr w:type="gramStart"/>
      <w:r w:rsidRPr="004D19F3">
        <w:rPr>
          <w:sz w:val="28"/>
          <w:szCs w:val="28"/>
        </w:rPr>
        <w:t>По результатам рассмотрения зарегистрированного направления бюро с учетом  мнения</w:t>
      </w:r>
      <w:r>
        <w:rPr>
          <w:sz w:val="28"/>
          <w:szCs w:val="28"/>
        </w:rPr>
        <w:t xml:space="preserve"> обратившегося лица</w:t>
      </w:r>
      <w:r w:rsidRPr="004D19F3">
        <w:rPr>
          <w:sz w:val="28"/>
          <w:szCs w:val="28"/>
        </w:rPr>
        <w:t xml:space="preserve">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(если их не выбрали на Едином портале </w:t>
      </w:r>
      <w:proofErr w:type="spellStart"/>
      <w:r w:rsidRPr="004D19F3">
        <w:rPr>
          <w:sz w:val="28"/>
          <w:szCs w:val="28"/>
        </w:rPr>
        <w:t>госуслуг</w:t>
      </w:r>
      <w:proofErr w:type="spellEnd"/>
      <w:r w:rsidRPr="004D19F3">
        <w:rPr>
          <w:sz w:val="28"/>
          <w:szCs w:val="28"/>
        </w:rPr>
        <w:t>) и направляет  соответствующее уведомление.</w:t>
      </w:r>
      <w:proofErr w:type="gramEnd"/>
      <w:r w:rsidRPr="004D19F3">
        <w:rPr>
          <w:sz w:val="28"/>
          <w:szCs w:val="28"/>
        </w:rPr>
        <w:t xml:space="preserve">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4D19F3">
        <w:rPr>
          <w:sz w:val="28"/>
          <w:szCs w:val="28"/>
        </w:rPr>
        <w:t>абз</w:t>
      </w:r>
      <w:proofErr w:type="spellEnd"/>
      <w:r w:rsidRPr="004D19F3">
        <w:rPr>
          <w:sz w:val="28"/>
          <w:szCs w:val="28"/>
        </w:rPr>
        <w:t xml:space="preserve">. 7, 10 п. 17, </w:t>
      </w:r>
      <w:proofErr w:type="spellStart"/>
      <w:r w:rsidRPr="004D19F3">
        <w:rPr>
          <w:sz w:val="28"/>
          <w:szCs w:val="28"/>
        </w:rPr>
        <w:t>абз</w:t>
      </w:r>
      <w:proofErr w:type="spellEnd"/>
      <w:r w:rsidRPr="004D19F3">
        <w:rPr>
          <w:sz w:val="28"/>
          <w:szCs w:val="28"/>
        </w:rPr>
        <w:t>. 4, 5 п. 26, п. 28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и объявляется</w:t>
      </w:r>
      <w:r>
        <w:rPr>
          <w:sz w:val="28"/>
          <w:szCs w:val="28"/>
        </w:rPr>
        <w:t xml:space="preserve"> заявителю</w:t>
      </w:r>
      <w:r w:rsidRPr="004D19F3">
        <w:rPr>
          <w:sz w:val="28"/>
          <w:szCs w:val="28"/>
        </w:rPr>
        <w:t xml:space="preserve">. При этом </w:t>
      </w:r>
      <w:r>
        <w:rPr>
          <w:sz w:val="28"/>
          <w:szCs w:val="28"/>
        </w:rPr>
        <w:t>обратившееся лицо</w:t>
      </w:r>
      <w:r w:rsidRPr="004D19F3">
        <w:rPr>
          <w:sz w:val="28"/>
          <w:szCs w:val="28"/>
        </w:rPr>
        <w:t xml:space="preserve"> вправе ознакомиться как с актом, так и с протоколом МСЭ и получить по своему заявлению их копии, в том числе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w:t>
      </w:r>
      <w:proofErr w:type="spellStart"/>
      <w:r w:rsidRPr="004D19F3">
        <w:rPr>
          <w:sz w:val="28"/>
          <w:szCs w:val="28"/>
        </w:rPr>
        <w:t>абз</w:t>
      </w:r>
      <w:proofErr w:type="spellEnd"/>
      <w:r w:rsidRPr="004D19F3">
        <w:rPr>
          <w:sz w:val="28"/>
          <w:szCs w:val="28"/>
        </w:rPr>
        <w:t xml:space="preserve">. 1, 4 п. 38, </w:t>
      </w:r>
      <w:proofErr w:type="spellStart"/>
      <w:r w:rsidRPr="004D19F3">
        <w:rPr>
          <w:sz w:val="28"/>
          <w:szCs w:val="28"/>
        </w:rPr>
        <w:t>абз</w:t>
      </w:r>
      <w:proofErr w:type="spellEnd"/>
      <w:r w:rsidRPr="004D19F3">
        <w:rPr>
          <w:sz w:val="28"/>
          <w:szCs w:val="28"/>
        </w:rPr>
        <w:t>. 3 - 5 п. 42, п. 44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Для ребенка, признанного инвалидом, разрабатывается индивидуальная программа реабилитации или </w:t>
      </w:r>
      <w:proofErr w:type="spellStart"/>
      <w:r w:rsidRPr="004D19F3">
        <w:rPr>
          <w:sz w:val="28"/>
          <w:szCs w:val="28"/>
        </w:rPr>
        <w:t>абилитации</w:t>
      </w:r>
      <w:proofErr w:type="spellEnd"/>
      <w:r w:rsidRPr="004D19F3">
        <w:rPr>
          <w:sz w:val="28"/>
          <w:szCs w:val="28"/>
        </w:rPr>
        <w:t xml:space="preserve"> ребенка-инвалида (далее - ИПРА) и направляется на бумажном носителе заказным почтовым отправлением и в форме электронного документа в личный кабинет на Едином портале </w:t>
      </w:r>
      <w:proofErr w:type="spellStart"/>
      <w:r w:rsidRPr="004D19F3">
        <w:rPr>
          <w:sz w:val="28"/>
          <w:szCs w:val="28"/>
        </w:rPr>
        <w:t>госуслуг</w:t>
      </w:r>
      <w:proofErr w:type="spellEnd"/>
      <w:r w:rsidRPr="004D19F3">
        <w:rPr>
          <w:sz w:val="28"/>
          <w:szCs w:val="28"/>
        </w:rPr>
        <w:t xml:space="preserve">. При проведении экспертизы с личным присутствием ИПРА может быть </w:t>
      </w:r>
      <w:proofErr w:type="gramStart"/>
      <w:r w:rsidRPr="004D19F3">
        <w:rPr>
          <w:sz w:val="28"/>
          <w:szCs w:val="28"/>
        </w:rPr>
        <w:t>выдана</w:t>
      </w:r>
      <w:proofErr w:type="gramEnd"/>
      <w:r w:rsidRPr="004D19F3">
        <w:rPr>
          <w:sz w:val="28"/>
          <w:szCs w:val="28"/>
        </w:rPr>
        <w:t xml:space="preserve"> на руки на бумажном носителе (</w:t>
      </w:r>
      <w:proofErr w:type="spellStart"/>
      <w:r w:rsidRPr="004D19F3">
        <w:rPr>
          <w:sz w:val="28"/>
          <w:szCs w:val="28"/>
        </w:rPr>
        <w:t>абз</w:t>
      </w:r>
      <w:proofErr w:type="spellEnd"/>
      <w:r w:rsidRPr="004D19F3">
        <w:rPr>
          <w:sz w:val="28"/>
          <w:szCs w:val="28"/>
        </w:rPr>
        <w:t>. 1 - 3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либо направлена по почте заказным почтовым отправлением (п. 46 Правил N 588).</w:t>
      </w:r>
    </w:p>
    <w:p w:rsidR="00F838DE" w:rsidRPr="004D19F3" w:rsidRDefault="00F838DE" w:rsidP="00F838DE">
      <w:pPr>
        <w:pStyle w:val="ConsPlusNormal"/>
        <w:contextualSpacing/>
        <w:jc w:val="both"/>
        <w:rPr>
          <w:sz w:val="28"/>
          <w:szCs w:val="28"/>
        </w:rPr>
      </w:pPr>
      <w:r>
        <w:rPr>
          <w:sz w:val="28"/>
          <w:szCs w:val="28"/>
        </w:rPr>
        <w:tab/>
        <w:t>П</w:t>
      </w:r>
      <w:r w:rsidRPr="004D19F3">
        <w:rPr>
          <w:sz w:val="28"/>
          <w:szCs w:val="28"/>
        </w:rPr>
        <w:t xml:space="preserve">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отдельному заявлению взамен ранее выданной составляется </w:t>
      </w:r>
      <w:proofErr w:type="gramStart"/>
      <w:r w:rsidRPr="004D19F3">
        <w:rPr>
          <w:sz w:val="28"/>
          <w:szCs w:val="28"/>
        </w:rPr>
        <w:t>новая</w:t>
      </w:r>
      <w:proofErr w:type="gramEnd"/>
      <w:r w:rsidRPr="004D19F3">
        <w:rPr>
          <w:sz w:val="28"/>
          <w:szCs w:val="28"/>
        </w:rPr>
        <w:t xml:space="preserve"> ИПРА без оформления нового направления на МСЭ. </w:t>
      </w:r>
      <w:r w:rsidRPr="004D19F3">
        <w:rPr>
          <w:sz w:val="28"/>
          <w:szCs w:val="28"/>
        </w:rPr>
        <w:lastRenderedPageBreak/>
        <w:t>Составление новой ИПРА осуществляется на основании решения бюро, принятого по результатам обследования ребенка (</w:t>
      </w:r>
      <w:proofErr w:type="spellStart"/>
      <w:r w:rsidRPr="004D19F3">
        <w:rPr>
          <w:sz w:val="28"/>
          <w:szCs w:val="28"/>
        </w:rPr>
        <w:t>абз</w:t>
      </w:r>
      <w:proofErr w:type="spellEnd"/>
      <w:r w:rsidRPr="004D19F3">
        <w:rPr>
          <w:sz w:val="28"/>
          <w:szCs w:val="28"/>
        </w:rPr>
        <w:t>. 6, 7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Если вИПРА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вИПРА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4D19F3">
        <w:rPr>
          <w:sz w:val="28"/>
          <w:szCs w:val="28"/>
        </w:rPr>
        <w:t>абз</w:t>
      </w:r>
      <w:proofErr w:type="spellEnd"/>
      <w:r w:rsidRPr="004D19F3">
        <w:rPr>
          <w:sz w:val="28"/>
          <w:szCs w:val="28"/>
        </w:rPr>
        <w:t>. 8, 9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4D19F3">
        <w:rPr>
          <w:sz w:val="28"/>
          <w:szCs w:val="28"/>
        </w:rPr>
        <w:t>слепоглухоты</w:t>
      </w:r>
      <w:proofErr w:type="spellEnd"/>
      <w:r w:rsidRPr="004D19F3">
        <w:rPr>
          <w:sz w:val="28"/>
          <w:szCs w:val="28"/>
        </w:rPr>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4D19F3">
        <w:rPr>
          <w:sz w:val="28"/>
          <w:szCs w:val="28"/>
        </w:rPr>
        <w:t>абз</w:t>
      </w:r>
      <w:proofErr w:type="spellEnd"/>
      <w:r w:rsidRPr="004D19F3">
        <w:rPr>
          <w:sz w:val="28"/>
          <w:szCs w:val="28"/>
        </w:rPr>
        <w:t>. 5 п. 13 Правил N 588; п. 42 Приложения к Правилам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4D19F3">
        <w:rPr>
          <w:sz w:val="28"/>
          <w:szCs w:val="28"/>
        </w:rPr>
        <w:t>абилитационных</w:t>
      </w:r>
      <w:proofErr w:type="spellEnd"/>
      <w:r w:rsidRPr="004D19F3">
        <w:rPr>
          <w:sz w:val="28"/>
          <w:szCs w:val="28"/>
        </w:rPr>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w:t>
      </w:r>
      <w:proofErr w:type="gramStart"/>
      <w:r w:rsidRPr="004D19F3">
        <w:rPr>
          <w:sz w:val="28"/>
          <w:szCs w:val="28"/>
        </w:rPr>
        <w:t>Б</w:t>
      </w:r>
      <w:proofErr w:type="gramEnd"/>
      <w:r w:rsidRPr="004D19F3">
        <w:rPr>
          <w:sz w:val="28"/>
          <w:szCs w:val="28"/>
        </w:rPr>
        <w:t>, III стадий (</w:t>
      </w:r>
      <w:proofErr w:type="spellStart"/>
      <w:r w:rsidRPr="004D19F3">
        <w:rPr>
          <w:sz w:val="28"/>
          <w:szCs w:val="28"/>
        </w:rPr>
        <w:t>абз</w:t>
      </w:r>
      <w:proofErr w:type="spellEnd"/>
      <w:r w:rsidRPr="004D19F3">
        <w:rPr>
          <w:sz w:val="28"/>
          <w:szCs w:val="28"/>
        </w:rPr>
        <w:t>. 4 п. 13 Правил N 588; п. 8 Приложения к Правилам N 588).</w:t>
      </w:r>
    </w:p>
    <w:p w:rsidR="00F838DE" w:rsidRDefault="00F838DE" w:rsidP="00F838DE">
      <w:pPr>
        <w:pStyle w:val="ConsPlusNormal"/>
        <w:contextualSpacing/>
        <w:jc w:val="both"/>
        <w:rPr>
          <w:sz w:val="28"/>
          <w:szCs w:val="28"/>
        </w:rPr>
      </w:pPr>
      <w:r>
        <w:rPr>
          <w:sz w:val="28"/>
          <w:szCs w:val="28"/>
        </w:rPr>
        <w:tab/>
      </w:r>
      <w:r w:rsidRPr="004D19F3">
        <w:rPr>
          <w:sz w:val="28"/>
          <w:szCs w:val="28"/>
        </w:rPr>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 N 588).</w:t>
      </w:r>
    </w:p>
    <w:p w:rsidR="00F838DE" w:rsidRDefault="00F838DE" w:rsidP="00F838DE">
      <w:pPr>
        <w:pStyle w:val="ConsPlusNormal"/>
        <w:contextualSpacing/>
        <w:jc w:val="both"/>
        <w:rPr>
          <w:sz w:val="28"/>
          <w:szCs w:val="28"/>
        </w:rPr>
      </w:pPr>
    </w:p>
    <w:p w:rsidR="00F838DE" w:rsidRPr="004D19F3" w:rsidRDefault="00096DA6" w:rsidP="00F838DE">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838DE">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Pr="00E6538F" w:rsidRDefault="00096DA6" w:rsidP="00A111B3">
      <w:pPr>
        <w:pStyle w:val="ConsPlusNormal"/>
        <w:contextualSpacing/>
        <w:jc w:val="both"/>
        <w:outlineLvl w:val="0"/>
        <w:rPr>
          <w:sz w:val="28"/>
          <w:szCs w:val="28"/>
        </w:rPr>
      </w:pPr>
    </w:p>
    <w:p w:rsidR="00A111B3" w:rsidRPr="00E6538F" w:rsidRDefault="00A111B3" w:rsidP="00A111B3">
      <w:pPr>
        <w:pStyle w:val="ConsPlusNormal"/>
        <w:contextualSpacing/>
        <w:jc w:val="center"/>
        <w:rPr>
          <w:sz w:val="28"/>
          <w:szCs w:val="28"/>
        </w:rPr>
      </w:pPr>
      <w:r w:rsidRPr="00E6538F">
        <w:rPr>
          <w:bCs/>
          <w:sz w:val="28"/>
          <w:szCs w:val="28"/>
        </w:rPr>
        <w:lastRenderedPageBreak/>
        <w:t>Выплаты при рождении третьего ребенка</w:t>
      </w:r>
    </w:p>
    <w:p w:rsidR="00A111B3" w:rsidRPr="00E6538F" w:rsidRDefault="00A111B3" w:rsidP="00A111B3">
      <w:pPr>
        <w:pStyle w:val="ConsPlusNormal"/>
        <w:contextualSpacing/>
        <w:jc w:val="both"/>
        <w:rPr>
          <w:sz w:val="28"/>
          <w:szCs w:val="28"/>
        </w:rPr>
      </w:pP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Единовременное пособие при рождении ребенка</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одному из родителей (лицу, его заменяющему) независимо от уровня доходов. Размер пособия с 01.02.2023 составляет 22 909,03 руб. В районах и местностях, где установлены районные коэффициенты к заработной плате, размер пособия определяется с применением этих коэффициентов, если они не учтены в составе заработной платы (ст. 3, ч. 1 ст. 4.2, ст. ст. 5, 11, 12 Закона от 19.05.1995 N 81-ФЗ; п. 1 Постановления Правительства РФ от 30.01.2023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Ежемесячное пособие по уходу за ребенком до полутора лет</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ежемесячно до достижения ребенком возраста полутора лет. Получателем пособия может быть, в частности, любой из родителей или иной родственник, подлежащие обязательному социальному страхованию, фактически осуществляющие уход за ребенком и находящиеся в отпуске по уходу за ребенком.</w:t>
      </w:r>
    </w:p>
    <w:p w:rsidR="00A111B3" w:rsidRPr="00E6538F" w:rsidRDefault="00A111B3" w:rsidP="00A111B3">
      <w:pPr>
        <w:pStyle w:val="ConsPlusNormal"/>
        <w:contextualSpacing/>
        <w:jc w:val="both"/>
        <w:rPr>
          <w:sz w:val="28"/>
          <w:szCs w:val="28"/>
        </w:rPr>
      </w:pPr>
      <w:r>
        <w:rPr>
          <w:sz w:val="28"/>
          <w:szCs w:val="28"/>
        </w:rPr>
        <w:tab/>
      </w:r>
      <w:proofErr w:type="gramStart"/>
      <w:r w:rsidRPr="00E6538F">
        <w:rPr>
          <w:sz w:val="28"/>
          <w:szCs w:val="28"/>
        </w:rPr>
        <w:t>По общему правилу размер пособия составляет 40% от среднемесячного заработка, но не менее установленного законом минимума, который с 01.02.2023 составляет 8 591,47 руб. При этом размер пособия не может превышать 100% среднего заработка исходя из предельных величин базы для начисления страховых взносов на обязательное социальное страхование на случай временной нетрудоспособности и в связи с материнством.</w:t>
      </w:r>
      <w:proofErr w:type="gramEnd"/>
      <w:r w:rsidRPr="00E6538F">
        <w:rPr>
          <w:sz w:val="28"/>
          <w:szCs w:val="28"/>
        </w:rPr>
        <w:t xml:space="preserve"> Если отпуск по уходу за ребенком был предоставлен с 2023 г., максимальный размер пособия должен составлять 33 281,80 руб.</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 xml:space="preserve">Размеры пособия в районах и местностях, где установлены районные коэффициенты к заработной плате, определяются с применением этих коэффициентов, если они не учтены в составе заработной платы. </w:t>
      </w:r>
      <w:proofErr w:type="gramStart"/>
      <w:r w:rsidRPr="00E6538F">
        <w:rPr>
          <w:sz w:val="28"/>
          <w:szCs w:val="28"/>
        </w:rPr>
        <w:t>При этом минимальный и максимальный размеры пособия определяются с учетом этих коэффициентов (п. 3 ст. 421 НК РФ; п. 5 ч. 1 ст. 1.2, ст. 11.2, ч. 3.3, 5.1, 5.2 ст. 14 Закона от 29.12.2006 N 255-ФЗ; ст. 3, ч. 1 ст. 4.2, ст. ст. 5, 13 - 15 Закона N 81-ФЗ;</w:t>
      </w:r>
      <w:proofErr w:type="gramEnd"/>
      <w:r w:rsidRPr="00E6538F">
        <w:rPr>
          <w:sz w:val="28"/>
          <w:szCs w:val="28"/>
        </w:rPr>
        <w:t xml:space="preserve"> п. 1 Постановления Правительства РФ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Иные выплаты на детей</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Рождение третьего ребенка дает право на материнский (семейный) капитал (если ранее данной мерой поддержки женщина не воспользовалась). На ребенка до трех лет из средств материнского капитала можно получать ежемесячную выплату, если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указанной выплаты.</w:t>
      </w:r>
    </w:p>
    <w:p w:rsidR="00A111B3" w:rsidRPr="00E6538F" w:rsidRDefault="00A111B3" w:rsidP="00A111B3">
      <w:pPr>
        <w:pStyle w:val="ConsPlusNormal"/>
        <w:contextualSpacing/>
        <w:jc w:val="both"/>
        <w:rPr>
          <w:sz w:val="28"/>
          <w:szCs w:val="28"/>
        </w:rPr>
      </w:pPr>
      <w:r>
        <w:rPr>
          <w:sz w:val="28"/>
          <w:szCs w:val="28"/>
        </w:rPr>
        <w:tab/>
      </w:r>
      <w:proofErr w:type="gramStart"/>
      <w:r w:rsidRPr="00E6538F">
        <w:rPr>
          <w:sz w:val="28"/>
          <w:szCs w:val="28"/>
        </w:rPr>
        <w:t>При наличии в семье нескольких детей в возрасте до трех лет по заявлению</w:t>
      </w:r>
      <w:proofErr w:type="gramEnd"/>
      <w:r w:rsidRPr="00E6538F">
        <w:rPr>
          <w:sz w:val="28"/>
          <w:szCs w:val="28"/>
        </w:rPr>
        <w:t xml:space="preserve"> лица, получившего сертификат, ежемесячная выплата может быть назначена на каждого ребенка (п. 2 ст. 2, п. 2 ч. 1 ст. 3, п. 5 ч. 3 ст. 7, ч. 1, 3 ст. 11.2 Закона от 29.12.2006 N 256-ФЗ).</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 xml:space="preserve">Указанная ежемесячная выплата не назначается гражданам, получающим ежемесячную денежную выплату на третьего ребенка до достижения ребенком </w:t>
      </w:r>
      <w:r w:rsidRPr="00E6538F">
        <w:rPr>
          <w:sz w:val="28"/>
          <w:szCs w:val="28"/>
        </w:rPr>
        <w:lastRenderedPageBreak/>
        <w:t>возраста трех лет, установленную законодательством субъекта РФ, до окончания периода ее получения (ч. 2 ст. 3 Закона от 05.12.2022 N 475-ФЗ).</w:t>
      </w:r>
    </w:p>
    <w:p w:rsidR="00A111B3" w:rsidRDefault="00A111B3" w:rsidP="00A111B3">
      <w:pPr>
        <w:pStyle w:val="ConsPlusNormal"/>
        <w:contextualSpacing/>
        <w:jc w:val="both"/>
        <w:rPr>
          <w:sz w:val="28"/>
          <w:szCs w:val="28"/>
        </w:rPr>
      </w:pPr>
      <w:r>
        <w:rPr>
          <w:sz w:val="28"/>
          <w:szCs w:val="28"/>
        </w:rPr>
        <w:tab/>
      </w:r>
      <w:r w:rsidRPr="00E6538F">
        <w:rPr>
          <w:sz w:val="28"/>
          <w:szCs w:val="28"/>
        </w:rPr>
        <w:t>При рождении третьего ребенка могут быть установлены и иные выплаты, в частности, региональным законодательством (ст. 2 Закона N 81-ФЗ).</w:t>
      </w:r>
    </w:p>
    <w:p w:rsidR="00A111B3" w:rsidRDefault="00A111B3" w:rsidP="00A111B3">
      <w:pPr>
        <w:pStyle w:val="ConsPlusNormal"/>
        <w:contextualSpacing/>
        <w:jc w:val="both"/>
        <w:rPr>
          <w:sz w:val="28"/>
          <w:szCs w:val="28"/>
        </w:rPr>
      </w:pPr>
    </w:p>
    <w:p w:rsidR="00A111B3" w:rsidRPr="00E6538F" w:rsidRDefault="00A111B3" w:rsidP="00A111B3">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Pr="006839DB" w:rsidRDefault="00096DA6" w:rsidP="00A111B3">
      <w:pPr>
        <w:pStyle w:val="ConsPlusNormal"/>
        <w:contextualSpacing/>
        <w:jc w:val="both"/>
        <w:outlineLvl w:val="0"/>
        <w:rPr>
          <w:sz w:val="28"/>
          <w:szCs w:val="28"/>
        </w:rPr>
      </w:pPr>
    </w:p>
    <w:p w:rsidR="00A111B3" w:rsidRDefault="00A111B3" w:rsidP="00A111B3">
      <w:pPr>
        <w:pStyle w:val="ConsPlusNormal"/>
        <w:contextualSpacing/>
        <w:jc w:val="center"/>
        <w:rPr>
          <w:bCs/>
          <w:sz w:val="28"/>
          <w:szCs w:val="28"/>
        </w:rPr>
      </w:pPr>
      <w:r w:rsidRPr="006839DB">
        <w:rPr>
          <w:bCs/>
          <w:sz w:val="28"/>
          <w:szCs w:val="28"/>
        </w:rPr>
        <w:lastRenderedPageBreak/>
        <w:t>Порядок пересдачи ЕГЭ</w:t>
      </w:r>
    </w:p>
    <w:p w:rsidR="00A111B3" w:rsidRPr="006839DB" w:rsidRDefault="00A111B3" w:rsidP="00A111B3">
      <w:pPr>
        <w:pStyle w:val="ConsPlusNormal"/>
        <w:contextualSpacing/>
        <w:jc w:val="center"/>
        <w:rPr>
          <w:sz w:val="28"/>
          <w:szCs w:val="28"/>
        </w:rPr>
      </w:pP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ЕГЭ является одной из форм государственной итоговой аттестации (далее - ГИА), которой завершается освоение имеющих государственную аккредитацию основных образовательных программ среднего общего образования (п. 2, </w:t>
      </w:r>
      <w:proofErr w:type="spellStart"/>
      <w:r w:rsidRPr="006839DB">
        <w:rPr>
          <w:sz w:val="28"/>
          <w:szCs w:val="28"/>
        </w:rPr>
        <w:t>пп</w:t>
      </w:r>
      <w:proofErr w:type="spellEnd"/>
      <w:r w:rsidRPr="006839DB">
        <w:rPr>
          <w:sz w:val="28"/>
          <w:szCs w:val="28"/>
        </w:rPr>
        <w:t xml:space="preserve">. 1 п. 7 Порядка, утв. Приказом </w:t>
      </w:r>
      <w:proofErr w:type="spellStart"/>
      <w:r w:rsidRPr="006839DB">
        <w:rPr>
          <w:sz w:val="28"/>
          <w:szCs w:val="28"/>
        </w:rPr>
        <w:t>Минпросвещения</w:t>
      </w:r>
      <w:proofErr w:type="spellEnd"/>
      <w:r w:rsidRPr="006839DB">
        <w:rPr>
          <w:sz w:val="28"/>
          <w:szCs w:val="28"/>
        </w:rPr>
        <w:t xml:space="preserve"> России N 233, </w:t>
      </w:r>
      <w:proofErr w:type="spellStart"/>
      <w:r w:rsidRPr="006839DB">
        <w:rPr>
          <w:sz w:val="28"/>
          <w:szCs w:val="28"/>
        </w:rPr>
        <w:t>Рособрнадзора</w:t>
      </w:r>
      <w:proofErr w:type="spellEnd"/>
      <w:r w:rsidRPr="006839DB">
        <w:rPr>
          <w:sz w:val="28"/>
          <w:szCs w:val="28"/>
        </w:rPr>
        <w:t xml:space="preserve"> N 552 от 04.04.2023 (далее - Порядок)).</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 общему правилу на основании результатов ЕГЭ осуществляется прием на обучение по </w:t>
      </w:r>
      <w:proofErr w:type="spellStart"/>
      <w:r w:rsidRPr="006839DB">
        <w:rPr>
          <w:sz w:val="28"/>
          <w:szCs w:val="28"/>
        </w:rPr>
        <w:t>программамбакалавриата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(ч. 1 ст. 70 Закона от 29.12.2012 N 273-ФЗ).</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отдельных случаях обучающимся, а также иным лицам предоставляется возможность пересдать ЕГЭ по соответствующим предметам.</w:t>
      </w:r>
    </w:p>
    <w:p w:rsidR="00A111B3" w:rsidRPr="006839DB" w:rsidRDefault="00A111B3" w:rsidP="00A111B3">
      <w:pPr>
        <w:pStyle w:val="ConsPlusNormal"/>
        <w:contextualSpacing/>
        <w:outlineLvl w:val="0"/>
        <w:rPr>
          <w:sz w:val="28"/>
          <w:szCs w:val="28"/>
        </w:rPr>
      </w:pPr>
      <w:r>
        <w:rPr>
          <w:bCs/>
          <w:sz w:val="28"/>
          <w:szCs w:val="28"/>
        </w:rPr>
        <w:tab/>
        <w:t>По</w:t>
      </w:r>
      <w:r w:rsidRPr="006839DB">
        <w:rPr>
          <w:sz w:val="28"/>
          <w:szCs w:val="28"/>
        </w:rPr>
        <w:t xml:space="preserve">д </w:t>
      </w:r>
      <w:proofErr w:type="gramStart"/>
      <w:r w:rsidRPr="006839DB">
        <w:rPr>
          <w:sz w:val="28"/>
          <w:szCs w:val="28"/>
        </w:rPr>
        <w:t>обучающимися</w:t>
      </w:r>
      <w:proofErr w:type="gramEnd"/>
      <w:r w:rsidRPr="006839DB">
        <w:rPr>
          <w:sz w:val="28"/>
          <w:szCs w:val="28"/>
        </w:rPr>
        <w:t xml:space="preserve"> понимаются (п. 6, </w:t>
      </w:r>
      <w:proofErr w:type="spellStart"/>
      <w:r w:rsidRPr="006839DB">
        <w:rPr>
          <w:sz w:val="28"/>
          <w:szCs w:val="28"/>
        </w:rPr>
        <w:t>пп</w:t>
      </w:r>
      <w:proofErr w:type="spellEnd"/>
      <w:r w:rsidRPr="006839DB">
        <w:rPr>
          <w:sz w:val="28"/>
          <w:szCs w:val="28"/>
        </w:rPr>
        <w:t>. 1 п. 7 Порядка):</w:t>
      </w:r>
    </w:p>
    <w:p w:rsidR="00A111B3" w:rsidRPr="006839DB" w:rsidRDefault="00A111B3" w:rsidP="00096DA6">
      <w:pPr>
        <w:pStyle w:val="ConsPlusNormal"/>
        <w:numPr>
          <w:ilvl w:val="0"/>
          <w:numId w:val="12"/>
        </w:numPr>
        <w:contextualSpacing/>
        <w:jc w:val="both"/>
        <w:rPr>
          <w:sz w:val="28"/>
          <w:szCs w:val="28"/>
        </w:rPr>
      </w:pPr>
      <w:r w:rsidRPr="006839DB">
        <w:rPr>
          <w:sz w:val="28"/>
          <w:szCs w:val="28"/>
        </w:rPr>
        <w:t>лица, обучающиеся по образовательным программам среднего общего образования;</w:t>
      </w:r>
    </w:p>
    <w:p w:rsidR="00A111B3" w:rsidRPr="006839DB" w:rsidRDefault="00A111B3" w:rsidP="00096DA6">
      <w:pPr>
        <w:pStyle w:val="ConsPlusNormal"/>
        <w:numPr>
          <w:ilvl w:val="0"/>
          <w:numId w:val="12"/>
        </w:numPr>
        <w:ind w:hanging="227"/>
        <w:contextualSpacing/>
        <w:jc w:val="both"/>
        <w:rPr>
          <w:sz w:val="28"/>
          <w:szCs w:val="28"/>
        </w:rPr>
      </w:pPr>
      <w:proofErr w:type="gramStart"/>
      <w:r w:rsidRPr="006839DB">
        <w:rPr>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установленных случаях обучающиеся, по общему правилу, могут сдать ЕГЭ повторно в текущем году в резервные сроки или в дополнительный период (п. п. 47, 49, 55,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текущем учебном году пересдача возможна по решению председателя государственной экзаменационной комиссии (далее - ГЭК), в частности, в следующих случаях (п. п. 55, 56 Порядка):</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получил неудовлетворительный результат по одному из обязательных учебных предметов. При этом обучающийся, получивший неудовлетворительный результат на ЕГЭ по математике, вправе изменить выбранный им ранее уровень ЕГЭ по математике для повторного участия в ЕГЭ;</w:t>
      </w:r>
    </w:p>
    <w:p w:rsidR="00A111B3" w:rsidRPr="006839DB" w:rsidRDefault="00A111B3" w:rsidP="00A111B3">
      <w:pPr>
        <w:pStyle w:val="ConsPlusNormal"/>
        <w:numPr>
          <w:ilvl w:val="0"/>
          <w:numId w:val="2"/>
        </w:numPr>
        <w:tabs>
          <w:tab w:val="left" w:pos="540"/>
        </w:tabs>
        <w:contextualSpacing/>
        <w:jc w:val="both"/>
        <w:rPr>
          <w:sz w:val="28"/>
          <w:szCs w:val="28"/>
        </w:rPr>
      </w:pPr>
      <w:proofErr w:type="gramStart"/>
      <w:r w:rsidRPr="006839DB">
        <w:rPr>
          <w:sz w:val="28"/>
          <w:szCs w:val="28"/>
        </w:rPr>
        <w:t>обучающийся не явился на экзамен по уважительным причинам (болезнь или иные обстоятельства), подтвержденным документально;</w:t>
      </w:r>
      <w:proofErr w:type="gramEnd"/>
    </w:p>
    <w:p w:rsidR="00A111B3" w:rsidRPr="006839DB" w:rsidRDefault="00A111B3" w:rsidP="00A111B3">
      <w:pPr>
        <w:pStyle w:val="ConsPlusNormal"/>
        <w:numPr>
          <w:ilvl w:val="0"/>
          <w:numId w:val="2"/>
        </w:numPr>
        <w:tabs>
          <w:tab w:val="left" w:pos="540"/>
        </w:tabs>
        <w:contextualSpacing/>
        <w:jc w:val="both"/>
        <w:rPr>
          <w:sz w:val="28"/>
          <w:szCs w:val="28"/>
        </w:rPr>
      </w:pPr>
      <w:proofErr w:type="gramStart"/>
      <w:r w:rsidRPr="006839DB">
        <w:rPr>
          <w:sz w:val="28"/>
          <w:szCs w:val="28"/>
        </w:rPr>
        <w:t>обучающийся</w:t>
      </w:r>
      <w:proofErr w:type="gramEnd"/>
      <w:r w:rsidRPr="006839DB">
        <w:rPr>
          <w:sz w:val="28"/>
          <w:szCs w:val="28"/>
        </w:rPr>
        <w:t xml:space="preserve"> не завершил выполнение экзаменационной работы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апелляционной комиссией была удовлетворена апелляция обучающегося о нарушении порядка проведения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 xml:space="preserve">результаты ЕГЭ аннулированы по решению председателя ГЭК в случае </w:t>
      </w:r>
      <w:proofErr w:type="gramStart"/>
      <w:r w:rsidRPr="006839DB">
        <w:rPr>
          <w:sz w:val="28"/>
          <w:szCs w:val="28"/>
        </w:rPr>
        <w:t>выявления фактов нарушений порядка проведения</w:t>
      </w:r>
      <w:proofErr w:type="gramEnd"/>
      <w:r w:rsidRPr="006839DB">
        <w:rPr>
          <w:sz w:val="28"/>
          <w:szCs w:val="28"/>
        </w:rPr>
        <w:t xml:space="preserve"> ЕГЭ, совершенных уполномоченными или иными (в том числе неустановленными) лицами;</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указанных случаях ЕГЭ по соответствующему учебному предмету пересдается в резервные сроки (п. 55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Сдать ЕГЭ в резервные сроки могут также участники экзаменов, у которых совпали сроки проведения экзаменов по отдельным учебным предметам (п. п. 47, 49 Порядка).</w:t>
      </w:r>
    </w:p>
    <w:p w:rsidR="00A111B3" w:rsidRPr="006839DB" w:rsidRDefault="00A111B3" w:rsidP="00A111B3">
      <w:pPr>
        <w:pStyle w:val="ConsPlusNormal"/>
        <w:contextualSpacing/>
        <w:jc w:val="both"/>
        <w:rPr>
          <w:sz w:val="28"/>
          <w:szCs w:val="28"/>
        </w:rPr>
      </w:pPr>
      <w:r>
        <w:rPr>
          <w:sz w:val="28"/>
          <w:szCs w:val="28"/>
        </w:rPr>
        <w:tab/>
      </w:r>
      <w:proofErr w:type="gramStart"/>
      <w:r w:rsidRPr="006839DB">
        <w:rPr>
          <w:sz w:val="28"/>
          <w:szCs w:val="28"/>
        </w:rPr>
        <w:t>Обучающиеся, которые не сдавали ЕГЭ по обязательным учебным предметам, или не сдали ЕГЭ более чем по одному обязательному учебному предмету, или не сдали повторно ЕГЭ по одному из этих предметов в резервные сроки, вправе сдать ЕГЭ по русскому языку и (или) математике базового уровня в дополнительный период, но не ранее 1 сентября текущего года.</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В этих случаях потребуется восстановиться в образовательной организации на срок, необходимый для сдачи ЕГЭ. Подать заявление на участие в ЕГЭ в соответствующую образовательную организацию могут сами обучающиеся лично, их родители (законные представители) либо уполномоченные лица (при наличии доверенности). Это нужно сделать не </w:t>
      </w:r>
      <w:proofErr w:type="gramStart"/>
      <w:r w:rsidRPr="006839DB">
        <w:rPr>
          <w:sz w:val="28"/>
          <w:szCs w:val="28"/>
        </w:rPr>
        <w:t>позднее</w:t>
      </w:r>
      <w:proofErr w:type="gramEnd"/>
      <w:r w:rsidRPr="006839DB">
        <w:rPr>
          <w:sz w:val="28"/>
          <w:szCs w:val="28"/>
        </w:rPr>
        <w:t xml:space="preserve"> чем за две недели до начала вышеуказанного периода (п.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некоторых случаях пересдать ЕГЭ можно только в следующем году. Так, если в текущем году получен неудовлетворительный результат ЕГЭ по учебным предметам по выбору, обучающиеся вправе сдать экзамены по таким учебным предметам в следующем году (п. 97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Также если результаты ЕГЭ </w:t>
      </w:r>
      <w:proofErr w:type="gramStart"/>
      <w:r w:rsidRPr="006839DB">
        <w:rPr>
          <w:sz w:val="28"/>
          <w:szCs w:val="28"/>
        </w:rPr>
        <w:t>по учебным предметам по выбору в текущем году аннулированы в связи с выявлением</w:t>
      </w:r>
      <w:proofErr w:type="gramEnd"/>
      <w:r w:rsidRPr="006839DB">
        <w:rPr>
          <w:sz w:val="28"/>
          <w:szCs w:val="28"/>
        </w:rPr>
        <w:t xml:space="preserve"> фактов нарушения порядка проведения ЕГЭ, то пересдать экзамен по соответствующим учебным предметам можно не ранее чем в следующем году (п. 96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Выпускники прошлых лет и обучающиеся по образовательным программам среднего профессионального образования, не имеющие среднего общего образования (далее - обучающиеся по программам СПО), вправе участвовать в ЕГЭ, в том числе при наличии у них действующих результатов ЕГЭ прошлых лет (п. п. 5, 14 Порядка).</w:t>
      </w:r>
    </w:p>
    <w:p w:rsidR="00A111B3" w:rsidRPr="006839DB" w:rsidRDefault="00A111B3" w:rsidP="00A111B3">
      <w:pPr>
        <w:pStyle w:val="ConsPlusNormal"/>
        <w:contextualSpacing/>
        <w:jc w:val="both"/>
        <w:rPr>
          <w:sz w:val="28"/>
          <w:szCs w:val="28"/>
        </w:rPr>
      </w:pPr>
      <w:bookmarkStart w:id="0" w:name="Par32"/>
      <w:bookmarkEnd w:id="0"/>
      <w:r>
        <w:rPr>
          <w:sz w:val="28"/>
          <w:szCs w:val="28"/>
        </w:rPr>
        <w:tab/>
      </w:r>
      <w:r w:rsidRPr="006839DB">
        <w:rPr>
          <w:sz w:val="28"/>
          <w:szCs w:val="28"/>
        </w:rPr>
        <w:t xml:space="preserve">Указанные лица могут сдать ЕГЭ по следующим учебным предметам: </w:t>
      </w:r>
      <w:proofErr w:type="gramStart"/>
      <w:r w:rsidRPr="006839DB">
        <w:rPr>
          <w:sz w:val="28"/>
          <w:szCs w:val="28"/>
        </w:rPr>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представления результатов ЕГЭ при приеме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(п. 14 Порядка).</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Для пересдачи ЕГЭ до 1 февраля включительно подается заявление об участии в ЕГЭ с указанием выбранных учебных предметов и сроков участия в ЕГЭ в места регистрации на сдачу </w:t>
      </w:r>
      <w:proofErr w:type="gramStart"/>
      <w:r w:rsidRPr="006839DB">
        <w:rPr>
          <w:sz w:val="28"/>
          <w:szCs w:val="28"/>
        </w:rPr>
        <w:t>ЕГЭ</w:t>
      </w:r>
      <w:proofErr w:type="gramEnd"/>
      <w:r w:rsidRPr="006839DB">
        <w:rPr>
          <w:sz w:val="28"/>
          <w:szCs w:val="28"/>
        </w:rPr>
        <w:t xml:space="preserve"> и предъявить необходимые документы. Подать заявление могут выпускники прошлых лет, обучающиеся по программам СПО, лично, их родители (законные представители) или уполномоченные лица (при наличии доверенности).</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После указанного срока заявления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6839DB">
        <w:rPr>
          <w:sz w:val="28"/>
          <w:szCs w:val="28"/>
        </w:rPr>
        <w:t>позднее</w:t>
      </w:r>
      <w:proofErr w:type="gramEnd"/>
      <w:r w:rsidRPr="006839DB">
        <w:rPr>
          <w:sz w:val="28"/>
          <w:szCs w:val="28"/>
        </w:rPr>
        <w:t xml:space="preserve"> чем за две недели до начала соответствующего экзамена (п. 15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ЕГЭ также проводится в установленные сроки. Для выпускников прошлых лет ЕГЭ проводится в резервные сроки основного периода проведения экзаменов. Участие в ЕГЭ в иные сроки возможно при наличии уважительных причин и соответствующего решения ГЭК (п. п. 47, 51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Для </w:t>
      </w:r>
      <w:proofErr w:type="gramStart"/>
      <w:r w:rsidRPr="006839DB">
        <w:rPr>
          <w:sz w:val="28"/>
          <w:szCs w:val="28"/>
        </w:rPr>
        <w:t>обучающихся</w:t>
      </w:r>
      <w:proofErr w:type="gramEnd"/>
      <w:r w:rsidRPr="006839DB">
        <w:rPr>
          <w:sz w:val="28"/>
          <w:szCs w:val="28"/>
        </w:rPr>
        <w:t xml:space="preserve"> СПО экзамены по их желанию могут проводиться в досрочный период, но не ранее 1 марта (п. 50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Лица, получившие в текущем году неудовлетворительные результаты ЕГЭ по учебным предметам, вправе пересдать экзамены по данным предметам не ранее чем в следующем году (п. 97 Порядка).</w:t>
      </w:r>
    </w:p>
    <w:p w:rsidR="00A111B3" w:rsidRDefault="00A111B3" w:rsidP="00A111B3">
      <w:pPr>
        <w:pStyle w:val="ConsPlusNormal"/>
        <w:contextualSpacing/>
        <w:jc w:val="both"/>
        <w:rPr>
          <w:sz w:val="28"/>
          <w:szCs w:val="28"/>
        </w:rPr>
      </w:pPr>
      <w:r>
        <w:rPr>
          <w:sz w:val="28"/>
          <w:szCs w:val="28"/>
        </w:rPr>
        <w:tab/>
      </w:r>
      <w:r w:rsidRPr="006839DB">
        <w:rPr>
          <w:sz w:val="28"/>
          <w:szCs w:val="28"/>
        </w:rPr>
        <w:t>Если результаты ЕГЭ по учебным предметам выпускников прошлых лет и обучающихся по программам СПО в текущем году были аннулированы по решению председателя ГЭК в связи с выявлением фактов нарушения порядка проведения ЕГЭ, пересдать экзамен по соответствующим учебным предметам можно не ранее чем в следующем году (п. 96 Порядка).</w:t>
      </w:r>
    </w:p>
    <w:p w:rsidR="00A111B3" w:rsidRDefault="00A111B3" w:rsidP="00A111B3">
      <w:pPr>
        <w:pStyle w:val="ConsPlusNormal"/>
        <w:contextualSpacing/>
        <w:jc w:val="both"/>
        <w:rPr>
          <w:sz w:val="28"/>
          <w:szCs w:val="28"/>
        </w:rPr>
      </w:pPr>
    </w:p>
    <w:p w:rsidR="00A111B3" w:rsidRDefault="00A111B3" w:rsidP="00A111B3">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96DA6" w:rsidRPr="006839DB" w:rsidRDefault="00096DA6" w:rsidP="00A111B3">
      <w:pPr>
        <w:pStyle w:val="ConsPlusNormal"/>
        <w:contextualSpacing/>
        <w:jc w:val="both"/>
        <w:rPr>
          <w:sz w:val="28"/>
          <w:szCs w:val="28"/>
        </w:rPr>
      </w:pPr>
    </w:p>
    <w:p w:rsidR="008D6B40" w:rsidRPr="0099156E" w:rsidRDefault="008D6B40" w:rsidP="008D6B40">
      <w:pPr>
        <w:pStyle w:val="ConsPlusNormal"/>
        <w:contextualSpacing/>
        <w:jc w:val="center"/>
        <w:rPr>
          <w:sz w:val="28"/>
          <w:szCs w:val="28"/>
        </w:rPr>
      </w:pPr>
      <w:r w:rsidRPr="0099156E">
        <w:rPr>
          <w:bCs/>
          <w:sz w:val="28"/>
          <w:szCs w:val="28"/>
        </w:rPr>
        <w:lastRenderedPageBreak/>
        <w:t>Порядок проведения государственной итоговой аттестации в форме ЕГЭ для учащихся 11-х классов</w:t>
      </w:r>
    </w:p>
    <w:p w:rsidR="008D6B40" w:rsidRPr="0099156E" w:rsidRDefault="008D6B40" w:rsidP="008D6B40">
      <w:pPr>
        <w:pStyle w:val="ConsPlusNormal"/>
        <w:contextualSpacing/>
        <w:jc w:val="both"/>
        <w:rPr>
          <w:sz w:val="28"/>
          <w:szCs w:val="28"/>
        </w:rPr>
      </w:pP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Государственная итоговая аттестация по образовательным программам среднего общего образования (далее - ГИА), завершающая освоение имеющих государственную аккредитацию основных образовательных программ среднего общего образования, является обязательной (ч. 3, 4 ст. 59 Закона от 29.12.2012 N 273-ФЗ; п. 2 Порядка, утв. Приказом </w:t>
      </w:r>
      <w:proofErr w:type="spellStart"/>
      <w:r w:rsidRPr="0099156E">
        <w:rPr>
          <w:sz w:val="28"/>
          <w:szCs w:val="28"/>
        </w:rPr>
        <w:t>Минпросвещения</w:t>
      </w:r>
      <w:proofErr w:type="spellEnd"/>
      <w:r w:rsidRPr="0099156E">
        <w:rPr>
          <w:sz w:val="28"/>
          <w:szCs w:val="28"/>
        </w:rPr>
        <w:t xml:space="preserve"> России N 233, </w:t>
      </w:r>
      <w:proofErr w:type="spellStart"/>
      <w:r w:rsidRPr="0099156E">
        <w:rPr>
          <w:sz w:val="28"/>
          <w:szCs w:val="28"/>
        </w:rPr>
        <w:t>Рособрнадзора</w:t>
      </w:r>
      <w:proofErr w:type="spellEnd"/>
      <w:r w:rsidRPr="0099156E">
        <w:rPr>
          <w:sz w:val="28"/>
          <w:szCs w:val="28"/>
        </w:rPr>
        <w:t xml:space="preserve"> N 552 от 04.04.2023).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Для отдельных категорий граждан могут быть установлены особенности проведения ГИА по образовательным программам среднего общего образования (п. 1 Особенностей, утв. Приказом </w:t>
      </w:r>
      <w:proofErr w:type="spellStart"/>
      <w:r w:rsidRPr="0099156E">
        <w:rPr>
          <w:sz w:val="28"/>
          <w:szCs w:val="28"/>
        </w:rPr>
        <w:t>Минпросвещения</w:t>
      </w:r>
      <w:proofErr w:type="spellEnd"/>
      <w:r w:rsidRPr="0099156E">
        <w:rPr>
          <w:sz w:val="28"/>
          <w:szCs w:val="28"/>
        </w:rPr>
        <w:t xml:space="preserve"> России N 131, </w:t>
      </w:r>
      <w:proofErr w:type="spellStart"/>
      <w:r w:rsidRPr="0099156E">
        <w:rPr>
          <w:sz w:val="28"/>
          <w:szCs w:val="28"/>
        </w:rPr>
        <w:t>Рособрнадзора</w:t>
      </w:r>
      <w:proofErr w:type="spellEnd"/>
      <w:r w:rsidRPr="0099156E">
        <w:rPr>
          <w:sz w:val="28"/>
          <w:szCs w:val="28"/>
        </w:rPr>
        <w:t xml:space="preserve"> N 274 от 22.02.2023).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 ГИА в форме ЕГЭ допускаются, в частности, следующие лица (п. 6, </w:t>
      </w:r>
      <w:proofErr w:type="spellStart"/>
      <w:r w:rsidRPr="0099156E">
        <w:rPr>
          <w:sz w:val="28"/>
          <w:szCs w:val="28"/>
        </w:rPr>
        <w:t>пп</w:t>
      </w:r>
      <w:proofErr w:type="spellEnd"/>
      <w:r w:rsidRPr="0099156E">
        <w:rPr>
          <w:sz w:val="28"/>
          <w:szCs w:val="28"/>
        </w:rPr>
        <w:t>. 1 п. 7, п. 8 Порядка):</w:t>
      </w:r>
    </w:p>
    <w:p w:rsidR="008D6B40" w:rsidRPr="0099156E" w:rsidRDefault="008D6B40" w:rsidP="008D6B40">
      <w:pPr>
        <w:pStyle w:val="ConsPlusNormal"/>
        <w:numPr>
          <w:ilvl w:val="0"/>
          <w:numId w:val="11"/>
        </w:numPr>
        <w:contextualSpacing/>
        <w:jc w:val="both"/>
        <w:rPr>
          <w:sz w:val="28"/>
          <w:szCs w:val="28"/>
        </w:rPr>
      </w:pPr>
      <w:proofErr w:type="gramStart"/>
      <w:r w:rsidRPr="0099156E">
        <w:rPr>
          <w:sz w:val="28"/>
          <w:szCs w:val="28"/>
        </w:rPr>
        <w:t>обучающиеся образовательных организаций, освоившие образовательные программы среднего общего образования в очной, очно-заочной или заочной формах, не имеющие академической задолженности и имеющие годовые отметки по всем учебным предметам за каждый год обучения не ниже удовлетворительных, а также получившие зачет за итоговое сочинение (изложение);</w:t>
      </w:r>
      <w:proofErr w:type="gramEnd"/>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экстерны при условии получения на промежуточной аттестации отметок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обучающиеся X - XI (XII) классов, имеющие годовые отметки не ниже удовлетворительных по всем учебным предметам за предпоследний год обучения - по учебным предметам, освоение которых завершилось ранее;</w:t>
      </w:r>
    </w:p>
    <w:p w:rsidR="008D6B40" w:rsidRPr="0099156E" w:rsidRDefault="008D6B40" w:rsidP="008D6B40">
      <w:pPr>
        <w:pStyle w:val="ConsPlusNormal"/>
        <w:numPr>
          <w:ilvl w:val="0"/>
          <w:numId w:val="11"/>
        </w:numPr>
        <w:ind w:hanging="227"/>
        <w:contextualSpacing/>
        <w:jc w:val="both"/>
        <w:rPr>
          <w:sz w:val="28"/>
          <w:szCs w:val="28"/>
        </w:rPr>
      </w:pPr>
      <w:proofErr w:type="gramStart"/>
      <w:r w:rsidRPr="0099156E">
        <w:rPr>
          <w:sz w:val="28"/>
          <w:szCs w:val="28"/>
        </w:rPr>
        <w:t>лица,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(такие лица вправе пройти ГИА экстерном).</w:t>
      </w:r>
      <w:proofErr w:type="gramEnd"/>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ГИА в форме ЕГЭ может проводиться по желанию некоторых категорий лиц, для которых предусмотрено проведение ГИА в форме государственного выпускного экзамена (далее - ГВЭ). К таким лицам относятся, в частности, обучающиеся с ограниченными возможностями здоровья, дети-инвалиды и инвалиды. При этом допускается сочетание разных форм проведения ГИА - ЕГЭ и ГВЭ (п. 11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Для участия в ЕГЭ необходимо подать заявление - как правило, до 1 февраля включительно (п. 12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обязательные предметы, включаемые в ЕГЭ, - русский язык и математика. Минимальное количество баллов, которые подтверждают освоение образовательной программы среднего общего образования, составляет по русскому языку - 24, по математике профильного уровня - 27 (по </w:t>
      </w:r>
      <w:proofErr w:type="spellStart"/>
      <w:r w:rsidRPr="0099156E">
        <w:rPr>
          <w:sz w:val="28"/>
          <w:szCs w:val="28"/>
        </w:rPr>
        <w:t>стобалльной</w:t>
      </w:r>
      <w:proofErr w:type="spellEnd"/>
      <w:r w:rsidRPr="0099156E">
        <w:rPr>
          <w:sz w:val="28"/>
          <w:szCs w:val="28"/>
        </w:rPr>
        <w:t xml:space="preserve"> системе оценивания); по математике базового </w:t>
      </w:r>
      <w:r w:rsidRPr="0099156E">
        <w:rPr>
          <w:sz w:val="28"/>
          <w:szCs w:val="28"/>
        </w:rPr>
        <w:lastRenderedPageBreak/>
        <w:t xml:space="preserve">уровня - 3 (по пятибалльной системе оценивания) (п. 9 Порядка; п. п. 1.1, 1.2 Приказа </w:t>
      </w:r>
      <w:proofErr w:type="spellStart"/>
      <w:r w:rsidRPr="0099156E">
        <w:rPr>
          <w:sz w:val="28"/>
          <w:szCs w:val="28"/>
        </w:rPr>
        <w:t>Рособрнадзора</w:t>
      </w:r>
      <w:proofErr w:type="spellEnd"/>
      <w:r w:rsidRPr="0099156E">
        <w:rPr>
          <w:sz w:val="28"/>
          <w:szCs w:val="28"/>
        </w:rPr>
        <w:t xml:space="preserve"> от 26.06.2019 N 876).</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При этом участники ЕГЭ могут выбрать уровень экзамена по математике. Результаты ЕГЭ по математике базового уровня признаются в качестве результатов ГИА. Результаты ЕГЭ по математике профильного уровня признаются в качестве результатов ГИА и в качестве результатов вступительных испытаний в вузы (</w:t>
      </w:r>
      <w:proofErr w:type="spellStart"/>
      <w:r w:rsidRPr="0099156E">
        <w:rPr>
          <w:sz w:val="28"/>
          <w:szCs w:val="28"/>
        </w:rPr>
        <w:t>абз</w:t>
      </w:r>
      <w:proofErr w:type="spellEnd"/>
      <w:r w:rsidRPr="0099156E">
        <w:rPr>
          <w:sz w:val="28"/>
          <w:szCs w:val="28"/>
        </w:rPr>
        <w:t>. 3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ЕГЭ по другим предметам: </w:t>
      </w:r>
      <w:proofErr w:type="gramStart"/>
      <w:r w:rsidRPr="0099156E">
        <w:rPr>
          <w:sz w:val="28"/>
          <w:szCs w:val="28"/>
        </w:rPr>
        <w:t>"Биология",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 можно сдать добровольно по своему выбору для предоставления результатов при приеме на обучение в вузы.</w:t>
      </w:r>
      <w:proofErr w:type="gramEnd"/>
      <w:r w:rsidRPr="0099156E">
        <w:rPr>
          <w:sz w:val="28"/>
          <w:szCs w:val="28"/>
        </w:rPr>
        <w:t xml:space="preserve"> Лицам, изучавшим родной язык (из числа языков народов РФ) и родную литературу при получении среднего общего образования, предоставляется право выбрать экзамен по родному языку и (или) родной литературе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Отметим, что уровень ЕГЭ по математике можно изменить. Также при наличии уважительных причин (болезни и иных обстоятельств), подтвержденных документально, допускается изменение (дополнение) выбора учебных предметов. В любом случае необходимо подать соответствующее заявление в государственную экзаменационную комиссию (ГЭК) (п. 13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по общеобразовательным предметам, освобождаются от экзамена по соответствующим предметам (п. 4 Порядка).</w:t>
      </w:r>
    </w:p>
    <w:p w:rsidR="008D6B40" w:rsidRPr="0099156E" w:rsidRDefault="008D6B40" w:rsidP="008D6B40">
      <w:pPr>
        <w:pStyle w:val="ConsPlusNormal"/>
        <w:contextualSpacing/>
        <w:jc w:val="both"/>
        <w:outlineLvl w:val="0"/>
        <w:rPr>
          <w:sz w:val="28"/>
          <w:szCs w:val="28"/>
        </w:rPr>
      </w:pPr>
      <w:r>
        <w:rPr>
          <w:sz w:val="28"/>
          <w:szCs w:val="28"/>
        </w:rPr>
        <w:tab/>
      </w:r>
      <w:r w:rsidRPr="0099156E">
        <w:rPr>
          <w:sz w:val="28"/>
          <w:szCs w:val="28"/>
        </w:rPr>
        <w:t xml:space="preserve">На территории РФ и за ее пределами устанавливаются сроки и продолжительность экзаменов по каждому предмету (единое расписание). Экзамены проводятся в досрочный, основной и дополнительный периоды. В каждом из периодов предусматриваются резервные сроки. </w:t>
      </w:r>
      <w:proofErr w:type="gramStart"/>
      <w:r w:rsidRPr="0099156E">
        <w:rPr>
          <w:sz w:val="28"/>
          <w:szCs w:val="28"/>
        </w:rPr>
        <w:t>Перерыв между проведением экзаменов по обязательным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 (п. п. 47, 53 Порядка).</w:t>
      </w:r>
      <w:proofErr w:type="gramEnd"/>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экзамены проводятся в пунктах проведения экзаменов (ППЭ), количество и </w:t>
      </w:r>
      <w:proofErr w:type="gramStart"/>
      <w:r w:rsidRPr="0099156E">
        <w:rPr>
          <w:sz w:val="28"/>
          <w:szCs w:val="28"/>
        </w:rPr>
        <w:t>места</w:t>
      </w:r>
      <w:proofErr w:type="gramEnd"/>
      <w:r w:rsidRPr="0099156E">
        <w:rPr>
          <w:sz w:val="28"/>
          <w:szCs w:val="28"/>
        </w:rPr>
        <w:t xml:space="preserve"> расположения которых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Для каждого экзаменуемого выделяется отдельное рабочее место, изменение которого не допускается (п. п. 62, 64, 70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Экзаменуемым во время экзамена запрещено, в частности, общаться друг с другом, свободно перемещаться по аудитории и ППЭ, иметь при себе средства связи.</w:t>
      </w:r>
      <w:proofErr w:type="gramEnd"/>
      <w:r w:rsidRPr="0099156E">
        <w:rPr>
          <w:sz w:val="28"/>
          <w:szCs w:val="28"/>
        </w:rPr>
        <w:t xml:space="preserve"> Нарушители удаляются из ППЭ с составлением об этом акта. В таком случае председатель ГЭК принимает решение об аннулировании </w:t>
      </w:r>
      <w:r w:rsidRPr="0099156E">
        <w:rPr>
          <w:sz w:val="28"/>
          <w:szCs w:val="28"/>
        </w:rPr>
        <w:lastRenderedPageBreak/>
        <w:t>результата экзамена по соответствующему учебному предмету и о повторном допуске к сдаче экзамена в установленные сроки (п. п. 72, 73,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Кроме того, отсутствие в аудиториях средств видеонаблюдения, позволяющих </w:t>
      </w:r>
      <w:proofErr w:type="gramStart"/>
      <w:r w:rsidRPr="0099156E">
        <w:rPr>
          <w:sz w:val="28"/>
          <w:szCs w:val="28"/>
        </w:rPr>
        <w:t>осуществлять</w:t>
      </w:r>
      <w:proofErr w:type="gramEnd"/>
      <w:r w:rsidRPr="0099156E">
        <w:rPr>
          <w:sz w:val="28"/>
          <w:szCs w:val="28"/>
        </w:rPr>
        <w:t xml:space="preserve"> в том числе видеозапись проведения экзаменов, неисправное их состояние или отключение во время проведения экзаменов, равно как и отсутствие видеозаписи экзаменов,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 (п. п. 64, 65,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Председатель ГЭК рассматривает результаты ЕГЭ по каждому учебному предмету и принимает решение об их утверждении, изменении и (или) аннулировании (п. 87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(п. 92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лицами, успешно прошедшими ГИА, признаются лица, набравшие по обязательным учебным предметам при сдаче ЕГЭ (за исключением ЕГЭ по математике базового уровня) не ниже установленного минимального количества баллов, а при сдаче экзамена по математике базового уровня - отметку не ниже удовлетворительной (3 балла). Указанные лица получают аттестат о среднем общем образовании (ч. 4 ст. 60 Закона N 273-ФЗ; п. 21 Порядка, утв. Приказом </w:t>
      </w:r>
      <w:proofErr w:type="spellStart"/>
      <w:r w:rsidRPr="0099156E">
        <w:rPr>
          <w:sz w:val="28"/>
          <w:szCs w:val="28"/>
        </w:rPr>
        <w:t>Минпросвещения</w:t>
      </w:r>
      <w:proofErr w:type="spellEnd"/>
      <w:r w:rsidRPr="0099156E">
        <w:rPr>
          <w:sz w:val="28"/>
          <w:szCs w:val="28"/>
        </w:rPr>
        <w:t xml:space="preserve"> России от 05.10.2020 N 546; п. 93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К ЕГЭ по русскому языку и (или) математике базового уровня в дополнительный период, но не ранее 1 сентября текущего года могут быть допущены, в частности, лица, не прошедшие ГИА по обязательным учебным предметам (в том числе при аннулировании их результатов в связи с нарушением порядка проведения ГИА) либо получившие неудовлетворительные результаты более чем по одному обязательному предмету или получившие повторно</w:t>
      </w:r>
      <w:proofErr w:type="gramEnd"/>
      <w:r w:rsidRPr="0099156E">
        <w:rPr>
          <w:sz w:val="28"/>
          <w:szCs w:val="28"/>
        </w:rPr>
        <w:t xml:space="preserve"> неудовлетворительный результат по одному из них в резервные сроки (</w:t>
      </w:r>
      <w:proofErr w:type="spellStart"/>
      <w:r w:rsidRPr="0099156E">
        <w:rPr>
          <w:sz w:val="28"/>
          <w:szCs w:val="28"/>
        </w:rPr>
        <w:t>пп</w:t>
      </w:r>
      <w:proofErr w:type="spellEnd"/>
      <w:r w:rsidRPr="0099156E">
        <w:rPr>
          <w:sz w:val="28"/>
          <w:szCs w:val="28"/>
        </w:rPr>
        <w:t>. 2, 3 п. 94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Лицам, не прошедшим ГИА по обязательным предметам (в том числе при аннулировании результатов ГИА в дополнительном периоде и (или) резервные сроки этого периода в связи с нарушением порядка проведения ГИА),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 предоставляется право повторно пройти ГИА</w:t>
      </w:r>
      <w:proofErr w:type="gramEnd"/>
      <w:r w:rsidRPr="0099156E">
        <w:rPr>
          <w:sz w:val="28"/>
          <w:szCs w:val="28"/>
        </w:rPr>
        <w:t xml:space="preserve"> в следующем году (п. 95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Также лицам,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w:t>
      </w:r>
      <w:r w:rsidRPr="0099156E">
        <w:rPr>
          <w:sz w:val="28"/>
          <w:szCs w:val="28"/>
        </w:rPr>
        <w:lastRenderedPageBreak/>
        <w:t>ГИА, предоставляется право участия в ЕГЭ не ранее чем в следующем году (п. п. 96, 97 Порядка).</w:t>
      </w:r>
    </w:p>
    <w:p w:rsidR="008D6B40" w:rsidRDefault="008D6B40" w:rsidP="008D6B40">
      <w:pPr>
        <w:pStyle w:val="ConsPlusNormal"/>
        <w:contextualSpacing/>
        <w:jc w:val="both"/>
        <w:rPr>
          <w:sz w:val="28"/>
          <w:szCs w:val="28"/>
        </w:rPr>
      </w:pPr>
      <w:r>
        <w:rPr>
          <w:sz w:val="28"/>
          <w:szCs w:val="28"/>
        </w:rPr>
        <w:tab/>
      </w:r>
      <w:proofErr w:type="gramStart"/>
      <w:r>
        <w:rPr>
          <w:sz w:val="28"/>
          <w:szCs w:val="28"/>
        </w:rPr>
        <w:t>В</w:t>
      </w:r>
      <w:r w:rsidRPr="0099156E">
        <w:rPr>
          <w:sz w:val="28"/>
          <w:szCs w:val="28"/>
        </w:rPr>
        <w:t xml:space="preserve"> случае несогласия участников ЕГЭ с принятым в отношении них решением в связи с нарушением</w:t>
      </w:r>
      <w:proofErr w:type="gramEnd"/>
      <w:r w:rsidRPr="0099156E">
        <w:rPr>
          <w:sz w:val="28"/>
          <w:szCs w:val="28"/>
        </w:rPr>
        <w:t xml:space="preserve"> порядка проведения ГИА или несогласия с выставленными им баллами можно подать апелляцию (п. 98 Порядка).</w:t>
      </w:r>
    </w:p>
    <w:p w:rsidR="008D6B40" w:rsidRDefault="008D6B40" w:rsidP="008D6B40">
      <w:pPr>
        <w:pStyle w:val="ConsPlusNormal"/>
        <w:contextualSpacing/>
        <w:jc w:val="both"/>
        <w:rPr>
          <w:sz w:val="28"/>
          <w:szCs w:val="28"/>
        </w:rPr>
      </w:pPr>
    </w:p>
    <w:p w:rsidR="008D6B40" w:rsidRDefault="008D6B40" w:rsidP="008D6B40">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E536F6" w:rsidRPr="00AE7957" w:rsidRDefault="00E536F6" w:rsidP="00E536F6">
      <w:pPr>
        <w:pStyle w:val="ConsPlusNormal"/>
        <w:contextualSpacing/>
        <w:jc w:val="center"/>
        <w:rPr>
          <w:sz w:val="28"/>
          <w:szCs w:val="28"/>
        </w:rPr>
      </w:pPr>
      <w:r w:rsidRPr="00AE7957">
        <w:rPr>
          <w:bCs/>
          <w:sz w:val="28"/>
          <w:szCs w:val="28"/>
        </w:rPr>
        <w:lastRenderedPageBreak/>
        <w:t>Порядок перерасчета алиментов</w:t>
      </w:r>
    </w:p>
    <w:p w:rsidR="00E536F6" w:rsidRPr="00AE7957" w:rsidRDefault="00E536F6" w:rsidP="00E536F6">
      <w:pPr>
        <w:pStyle w:val="ConsPlusNormal"/>
        <w:contextualSpacing/>
        <w:rPr>
          <w:sz w:val="28"/>
          <w:szCs w:val="28"/>
        </w:rPr>
      </w:pP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1. Перерасчет алиментов по независящим от сторон обстоятельствам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наступлении определенных обстоятельств изменение размера алиментов происходит независимо от волеизъявления сторон или совершения ими каких-либо действий.</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1.1. Перерасчет алиментов в результате индексации</w:t>
      </w:r>
    </w:p>
    <w:p w:rsidR="00E536F6" w:rsidRPr="00AE7957" w:rsidRDefault="00E536F6" w:rsidP="00E536F6">
      <w:pPr>
        <w:pStyle w:val="ConsPlusNormal"/>
        <w:contextualSpacing/>
        <w:jc w:val="both"/>
        <w:rPr>
          <w:sz w:val="28"/>
          <w:szCs w:val="28"/>
        </w:rPr>
      </w:pPr>
      <w:r>
        <w:rPr>
          <w:sz w:val="28"/>
          <w:szCs w:val="28"/>
        </w:rPr>
        <w:tab/>
      </w:r>
      <w:proofErr w:type="gramStart"/>
      <w:r w:rsidRPr="00AE7957">
        <w:rPr>
          <w:sz w:val="28"/>
          <w:szCs w:val="28"/>
        </w:rPr>
        <w:t>При взыскании алиментов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 (п. 1 ст. 117 СК РФ;</w:t>
      </w:r>
      <w:proofErr w:type="gramEnd"/>
      <w:r w:rsidRPr="00AE7957">
        <w:rPr>
          <w:sz w:val="28"/>
          <w:szCs w:val="28"/>
        </w:rPr>
        <w:t xml:space="preserve"> п. 35 Постановления Пленума Верховного Суда РФ от 26.12.2017 N 56).</w:t>
      </w:r>
    </w:p>
    <w:p w:rsidR="00E536F6" w:rsidRPr="00AE7957" w:rsidRDefault="00E536F6" w:rsidP="00E536F6">
      <w:pPr>
        <w:pStyle w:val="ConsPlusNormal"/>
        <w:contextualSpacing/>
        <w:jc w:val="both"/>
        <w:rPr>
          <w:sz w:val="28"/>
          <w:szCs w:val="28"/>
        </w:rPr>
      </w:pPr>
      <w:bookmarkStart w:id="1" w:name="Par12"/>
      <w:bookmarkEnd w:id="1"/>
      <w:r>
        <w:rPr>
          <w:sz w:val="28"/>
          <w:szCs w:val="28"/>
        </w:rPr>
        <w:tab/>
      </w:r>
      <w:r w:rsidRPr="00AE7957">
        <w:rPr>
          <w:sz w:val="28"/>
          <w:szCs w:val="28"/>
        </w:rPr>
        <w:t>Индексацию алиментов производит судебный пристав-исполнитель в рамках исполнительного производства либо организация или иное лицо, которым направлен исполнительный документ (его копия) (далее - работодатель плательщика), о чем указанными лицами соответственно выносится постановление либо издается приказ (распоряжение) (</w:t>
      </w:r>
      <w:proofErr w:type="gramStart"/>
      <w:r w:rsidRPr="00AE7957">
        <w:rPr>
          <w:sz w:val="28"/>
          <w:szCs w:val="28"/>
        </w:rPr>
        <w:t>ч</w:t>
      </w:r>
      <w:proofErr w:type="gramEnd"/>
      <w:r w:rsidRPr="00AE7957">
        <w:rPr>
          <w:sz w:val="28"/>
          <w:szCs w:val="28"/>
        </w:rPr>
        <w:t>. 1 ст. 102 Закона от 02.10.2007 N 229-ФЗ).</w:t>
      </w:r>
    </w:p>
    <w:p w:rsidR="00E536F6" w:rsidRPr="00AE7957" w:rsidRDefault="00E536F6" w:rsidP="00E536F6">
      <w:pPr>
        <w:pStyle w:val="ConsPlusNormal"/>
        <w:contextualSpacing/>
        <w:jc w:val="both"/>
        <w:rPr>
          <w:sz w:val="28"/>
          <w:szCs w:val="28"/>
        </w:rPr>
      </w:pPr>
      <w:r w:rsidRPr="00AE7957">
        <w:rPr>
          <w:sz w:val="28"/>
          <w:szCs w:val="28"/>
        </w:rPr>
        <w:t>Соглашением об уплате алиментов может быть предусмотрен иной порядок индексации (ст. 105 СК РФ).</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1.2. Перерасчет алиментов в результате частичного прекращения алиментного обязательства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 xml:space="preserve">При взыскании алиментов на </w:t>
      </w:r>
      <w:proofErr w:type="gramStart"/>
      <w:r w:rsidRPr="00AE7957">
        <w:rPr>
          <w:sz w:val="28"/>
          <w:szCs w:val="28"/>
        </w:rPr>
        <w:t>нескольких несовершеннолетних детей</w:t>
      </w:r>
      <w:proofErr w:type="gramEnd"/>
      <w:r w:rsidRPr="00AE7957">
        <w:rPr>
          <w:sz w:val="28"/>
          <w:szCs w:val="28"/>
        </w:rPr>
        <w:t xml:space="preserve"> в долях к заработку и (или) иному доходу плательщика алиментов суммы платежей подлежат перерасчету при достижении одним из детей совершеннолетия.</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 xml:space="preserve">В судебном акте о взыскании алиментов суд указывает размер взыскиваемой доли, а </w:t>
      </w:r>
      <w:proofErr w:type="gramStart"/>
      <w:r w:rsidRPr="00AE7957">
        <w:rPr>
          <w:sz w:val="28"/>
          <w:szCs w:val="28"/>
        </w:rPr>
        <w:t>также, как</w:t>
      </w:r>
      <w:proofErr w:type="gramEnd"/>
      <w:r w:rsidRPr="00AE7957">
        <w:rPr>
          <w:sz w:val="28"/>
          <w:szCs w:val="28"/>
        </w:rPr>
        <w:t xml:space="preserve"> правило, последующее изменение этой доли и периоды взыскания алиментов в новом размере в зависимости от достижения каждым из детей совершеннолетнего возраста. Соответственно, достижение одним из детей совершеннолетия влечет уменьшение размера алиментов (п. 2 ст. 120 СК РФ; п. 34 Постановления Пленума ВС РФ N 56).</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Если в судебном акте не определен размер взыскиваемой доли после достижения одним из детей совершеннолетия, должник может обратиться в суд, в частности, с иском об уменьшении размера алиментов, о прекращении взыскания алиментов на совершеннолетнего ребенка (разд. III Обзора, утв. Президиумом Верховного Суда РФ 13.05.2015).</w:t>
      </w: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2. Перерасчет алиментов по волеизъявлению сторон</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В некоторых случаях для перерасчета размера уплачиваемых алиментов сторонам (или одной из сторон) необходимо совершить определенные действия.</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2.1. Перерасчет алиментов по соглашению сторон</w:t>
      </w:r>
    </w:p>
    <w:p w:rsidR="00E536F6" w:rsidRPr="00AE7957" w:rsidRDefault="00E536F6" w:rsidP="00E536F6">
      <w:pPr>
        <w:pStyle w:val="ConsPlusNormal"/>
        <w:contextualSpacing/>
        <w:jc w:val="both"/>
        <w:rPr>
          <w:sz w:val="28"/>
          <w:szCs w:val="28"/>
        </w:rPr>
      </w:pPr>
      <w:r w:rsidRPr="00AE7957">
        <w:rPr>
          <w:sz w:val="28"/>
          <w:szCs w:val="28"/>
        </w:rPr>
        <w:lastRenderedPageBreak/>
        <w:t>При уплате алиментов на основании нотариально удостоверенного соглашения стороны по взаимному согласию вправе изменить его условия, в том числе условия о размере уплачиваемых сумм.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Изменение условий соглашения об уплате алиментов должно быть произведено в письменной форме и подлежит нотариальному удостоверению (п. 2 ст. 101, п. 1 ст. 103 СК РФ; п. 1 ст. 452 ГК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Оригинал или нотариально засвидетельствованная копия соглашения направляется судебному приставу или работодателю плательщика для перерасчета с учетом вновь установленного размера (п. 3 ч. 1 ст. 12 Закона N 229-ФЗ).</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2.2. Перерасчет алиментов при изменении информации о размере доходов плательщика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Размер алиментов, взыскиваемых в долевом отношении, определяется исходя из заработка и иного дохода лица, обязанного уплачивать алименты.</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отсутствии у судебного пристава-исполнителя информации о размере доходов плательщика размер алиментов (или задолженности по алиментам) определяется исходя из размера средней заработной платы в РФ (п. 1 ст. 81, ст. 82, п. 4 ст. 113 СК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представлении документов, подтверждающих размер заработка и (или) иного дохода, суммы платежей подлежат перерасчету (Кассационное определение Первого кассационного суда общей юрисдикции от 18.04.2022 N 88а-10565/2022 по делу N 2а-2604/2021).</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2.3. Перерасчет в результате погашения задолженности по алиментам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наличии у плательщика алиментов задолженности из его заработка и иного дохода могут производиться удержания в размере 50%, а при взыскании алиментов на несовершеннолетних детей - до 70% (ч. 2, 3 ст. 99 Закона N 229-ФЗ).</w:t>
      </w:r>
    </w:p>
    <w:p w:rsidR="00E536F6" w:rsidRDefault="00E536F6" w:rsidP="00E536F6">
      <w:pPr>
        <w:pStyle w:val="ConsPlusNormal"/>
        <w:contextualSpacing/>
        <w:jc w:val="both"/>
        <w:rPr>
          <w:sz w:val="28"/>
          <w:szCs w:val="28"/>
        </w:rPr>
      </w:pPr>
      <w:r>
        <w:rPr>
          <w:sz w:val="28"/>
          <w:szCs w:val="28"/>
        </w:rPr>
        <w:tab/>
      </w:r>
      <w:r w:rsidRPr="00AE7957">
        <w:rPr>
          <w:sz w:val="28"/>
          <w:szCs w:val="28"/>
        </w:rPr>
        <w:t>В случае погашения имеющейся задолженности удержание из заработной платы и иных доходов должника сумм задолженности прекращается, что также влечет уменьшение размера алиментных платежей.</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A6A40" w:rsidRDefault="000A6A40"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Pr="00AE7957" w:rsidRDefault="00096DA6" w:rsidP="00E536F6">
      <w:pPr>
        <w:pStyle w:val="ConsPlusNormal"/>
        <w:contextualSpacing/>
        <w:jc w:val="both"/>
        <w:rPr>
          <w:sz w:val="28"/>
          <w:szCs w:val="28"/>
        </w:rPr>
      </w:pPr>
    </w:p>
    <w:p w:rsidR="00E536F6" w:rsidRPr="000343B2" w:rsidRDefault="00E536F6" w:rsidP="00E536F6">
      <w:pPr>
        <w:pStyle w:val="ConsPlusNormal"/>
        <w:contextualSpacing/>
        <w:jc w:val="center"/>
        <w:rPr>
          <w:sz w:val="28"/>
          <w:szCs w:val="28"/>
        </w:rPr>
      </w:pPr>
      <w:r w:rsidRPr="000343B2">
        <w:rPr>
          <w:bCs/>
          <w:sz w:val="28"/>
          <w:szCs w:val="28"/>
        </w:rPr>
        <w:lastRenderedPageBreak/>
        <w:t>Взыскание алиментов, если дети живут у разных родителей</w:t>
      </w:r>
    </w:p>
    <w:p w:rsidR="00E536F6" w:rsidRPr="000343B2" w:rsidRDefault="00E536F6" w:rsidP="00E536F6">
      <w:pPr>
        <w:pStyle w:val="ConsPlusNormal"/>
        <w:contextualSpacing/>
        <w:jc w:val="both"/>
        <w:rPr>
          <w:sz w:val="28"/>
          <w:szCs w:val="28"/>
        </w:rPr>
      </w:pP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Алименты с одного родителя в пользу другого, менее обеспеченного, взыскиваются судом ежемесячно в твердой денежной сумме. Размер этой суммы определяет суд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 п. 2, 3 ст. 83 СК РФ).</w:t>
      </w: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Однако бывает так, что один из родителей уплачивает алименты на двоих детей, а впоследствии кто-то из детей переезжает к родителю - плательщику алиментов. В этом случае такой родитель (ранее - плательщик алиментов) вправе предъявить в суд соответствующий иск об уменьшении размера алиментов, поскольку в силу закона вопросы взыскания алиментов и освобождения от их уплаты при наличии спора решаются судом в порядке искового производства. В иске необходимо также указать требование об определении нового места жительства ребенка. Такой иск подлежит рассмотрению в районном суде (п. 3 ст. 65, п. 1 ст. 119 СК РФ; ст. 24 ГПК РФ; п. 36 Постановления Пленума Верховного Суда РФ от 26.12.2017 N 56).</w:t>
      </w:r>
    </w:p>
    <w:p w:rsidR="00E536F6" w:rsidRDefault="00E536F6" w:rsidP="00E536F6">
      <w:pPr>
        <w:pStyle w:val="ConsPlusNormal"/>
        <w:contextualSpacing/>
        <w:jc w:val="both"/>
        <w:rPr>
          <w:sz w:val="28"/>
          <w:szCs w:val="28"/>
        </w:rPr>
      </w:pPr>
      <w:r>
        <w:rPr>
          <w:sz w:val="28"/>
          <w:szCs w:val="28"/>
        </w:rPr>
        <w:tab/>
      </w:r>
      <w:r w:rsidRPr="000343B2">
        <w:rPr>
          <w:sz w:val="28"/>
          <w:szCs w:val="28"/>
        </w:rPr>
        <w:t xml:space="preserve">Что касается суммы алиментов, уплаченных первому родителю (тому, с которым ранее жил ребенок) после переезда ребенка </w:t>
      </w:r>
      <w:proofErr w:type="gramStart"/>
      <w:r w:rsidRPr="000343B2">
        <w:rPr>
          <w:sz w:val="28"/>
          <w:szCs w:val="28"/>
        </w:rPr>
        <w:t>к</w:t>
      </w:r>
      <w:proofErr w:type="gramEnd"/>
      <w:r w:rsidRPr="000343B2">
        <w:rPr>
          <w:sz w:val="28"/>
          <w:szCs w:val="28"/>
        </w:rPr>
        <w:t xml:space="preserve"> второму родителю (плательщику алиментов), то при отказе первого родителя вернуть деньги добровольно второй родитель вправе взыскать алименты через суд. В таком случае может </w:t>
      </w:r>
      <w:proofErr w:type="gramStart"/>
      <w:r w:rsidRPr="000343B2">
        <w:rPr>
          <w:sz w:val="28"/>
          <w:szCs w:val="28"/>
        </w:rPr>
        <w:t>заявляться</w:t>
      </w:r>
      <w:proofErr w:type="gramEnd"/>
      <w:r w:rsidRPr="000343B2">
        <w:rPr>
          <w:sz w:val="28"/>
          <w:szCs w:val="28"/>
        </w:rPr>
        <w:t xml:space="preserve"> требование о взыскании неосновательного обогащения, если первый родитель не потратил деньги на содержание ребенка. Однако нужно учитывать, что не подлежат возврату как сумма неосновательного обогащения алименты, предоставленные получателю при отсутствии его недобросовестности или счетной ошибки (п. 2 ст. 60 СК РФ; п. 1 ст. 1102, п. 3 ст. 1109 ГК РФ).</w:t>
      </w:r>
    </w:p>
    <w:p w:rsidR="00E536F6" w:rsidRDefault="00E536F6" w:rsidP="00E536F6">
      <w:pPr>
        <w:pStyle w:val="ConsPlusNormal"/>
        <w:contextualSpacing/>
        <w:jc w:val="both"/>
        <w:rPr>
          <w:sz w:val="28"/>
          <w:szCs w:val="28"/>
        </w:rPr>
      </w:pPr>
      <w:r>
        <w:rPr>
          <w:sz w:val="28"/>
          <w:szCs w:val="28"/>
        </w:rPr>
        <w:tab/>
      </w:r>
      <w:r w:rsidRPr="000343B2">
        <w:rPr>
          <w:sz w:val="28"/>
          <w:szCs w:val="28"/>
        </w:rPr>
        <w:t>Полученные алименты не облагаются НДФЛ (п. 5 ст. 217 НК РФ).Родитель, выплачивающий алименты на ребенка, вправе получить вычет по НДФЛ на детей (</w:t>
      </w:r>
      <w:proofErr w:type="spellStart"/>
      <w:r w:rsidRPr="000343B2">
        <w:rPr>
          <w:sz w:val="28"/>
          <w:szCs w:val="28"/>
        </w:rPr>
        <w:t>пп</w:t>
      </w:r>
      <w:proofErr w:type="spellEnd"/>
      <w:r w:rsidRPr="000343B2">
        <w:rPr>
          <w:sz w:val="28"/>
          <w:szCs w:val="28"/>
        </w:rPr>
        <w:t>. 4 п. 1 ст. 218 НК РФ).</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A80D62" w:rsidRPr="00943C9C" w:rsidRDefault="00A80D62" w:rsidP="00A80D62">
      <w:pPr>
        <w:pStyle w:val="ConsPlusNormal"/>
        <w:contextualSpacing/>
        <w:jc w:val="center"/>
        <w:rPr>
          <w:bCs/>
          <w:sz w:val="28"/>
          <w:szCs w:val="28"/>
        </w:rPr>
      </w:pPr>
      <w:r w:rsidRPr="00943C9C">
        <w:rPr>
          <w:bCs/>
          <w:sz w:val="28"/>
          <w:szCs w:val="28"/>
        </w:rPr>
        <w:lastRenderedPageBreak/>
        <w:t>Обязанности классного руководителя</w:t>
      </w:r>
    </w:p>
    <w:p w:rsidR="00A80D62" w:rsidRPr="00943C9C" w:rsidRDefault="00A80D62" w:rsidP="00A80D62">
      <w:pPr>
        <w:pStyle w:val="ConsPlusNormal"/>
        <w:contextualSpacing/>
        <w:jc w:val="center"/>
        <w:rPr>
          <w:sz w:val="28"/>
          <w:szCs w:val="28"/>
        </w:rPr>
      </w:pPr>
    </w:p>
    <w:p w:rsidR="00A80D62" w:rsidRPr="00943C9C" w:rsidRDefault="00A80D62" w:rsidP="00A80D62">
      <w:pPr>
        <w:pStyle w:val="ConsPlusNormal"/>
        <w:contextualSpacing/>
        <w:jc w:val="both"/>
        <w:rPr>
          <w:sz w:val="28"/>
          <w:szCs w:val="28"/>
        </w:rPr>
      </w:pPr>
      <w:r w:rsidRPr="00943C9C">
        <w:rPr>
          <w:sz w:val="28"/>
          <w:szCs w:val="28"/>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943C9C">
        <w:rPr>
          <w:sz w:val="28"/>
          <w:szCs w:val="28"/>
        </w:rPr>
        <w:t>Минпросвещения</w:t>
      </w:r>
      <w:proofErr w:type="spellEnd"/>
      <w:r w:rsidRPr="00943C9C">
        <w:rPr>
          <w:sz w:val="28"/>
          <w:szCs w:val="28"/>
        </w:rPr>
        <w:t xml:space="preserve"> России от 12.05.2020 N ВБ-1011/08).</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Классное руководство направлено в первую очередь на решение задач воспитания и социализации обучающихся (разд. 3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Под воспитанием понимается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943C9C">
        <w:rPr>
          <w:sz w:val="28"/>
          <w:szCs w:val="28"/>
        </w:rPr>
        <w:t>социализации</w:t>
      </w:r>
      <w:proofErr w:type="gramEnd"/>
      <w:r w:rsidRPr="00943C9C">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1. Приоритетные задачи деятельности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Задачами деятельности классного руководителя являются (разд. 4 Методических рекомендаций):</w:t>
      </w:r>
    </w:p>
    <w:p w:rsidR="00A80D62" w:rsidRPr="00943C9C" w:rsidRDefault="00A80D62" w:rsidP="00EB52CA">
      <w:pPr>
        <w:pStyle w:val="ConsPlusNormal"/>
        <w:numPr>
          <w:ilvl w:val="0"/>
          <w:numId w:val="13"/>
        </w:numPr>
        <w:contextualSpacing/>
        <w:jc w:val="both"/>
        <w:rPr>
          <w:sz w:val="28"/>
          <w:szCs w:val="28"/>
        </w:rPr>
      </w:pPr>
      <w:r w:rsidRPr="00943C9C">
        <w:rPr>
          <w:sz w:val="28"/>
          <w:szCs w:val="28"/>
        </w:rPr>
        <w:t xml:space="preserve">создание благоприятных психолого-педагогических условий в классе путем </w:t>
      </w:r>
      <w:proofErr w:type="spellStart"/>
      <w:r w:rsidRPr="00943C9C">
        <w:rPr>
          <w:sz w:val="28"/>
          <w:szCs w:val="28"/>
        </w:rPr>
        <w:t>гуманизации</w:t>
      </w:r>
      <w:proofErr w:type="spellEnd"/>
      <w:r w:rsidRPr="00943C9C">
        <w:rPr>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lastRenderedPageBreak/>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w:t>
      </w:r>
      <w:proofErr w:type="gramStart"/>
      <w:r w:rsidRPr="00943C9C">
        <w:rPr>
          <w:sz w:val="28"/>
          <w:szCs w:val="28"/>
        </w:rPr>
        <w:t xml:space="preserve"> В</w:t>
      </w:r>
      <w:proofErr w:type="gramEnd"/>
      <w:r w:rsidRPr="00943C9C">
        <w:rPr>
          <w:sz w:val="28"/>
          <w:szCs w:val="28"/>
        </w:rPr>
        <w:t>торой мировой войны;</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2. Обязанности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A80D62" w:rsidRPr="00943C9C" w:rsidRDefault="00A80D62" w:rsidP="00EB52CA">
      <w:pPr>
        <w:pStyle w:val="ConsPlusNormal"/>
        <w:numPr>
          <w:ilvl w:val="0"/>
          <w:numId w:val="14"/>
        </w:numPr>
        <w:contextualSpacing/>
        <w:jc w:val="both"/>
        <w:rPr>
          <w:sz w:val="28"/>
          <w:szCs w:val="28"/>
        </w:rPr>
      </w:pPr>
      <w:r w:rsidRPr="00943C9C">
        <w:rPr>
          <w:sz w:val="28"/>
          <w:szCs w:val="28"/>
        </w:rPr>
        <w:t>индивидуальные (беседа, консультация, обмен мнениями, оказание индивидуальной помощи, совместный поиск решения проблемы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групповые (творческие группы, сетевые сообщества, органы самоуправления, проекты, ролевые игры, дебаты и др.);</w:t>
      </w:r>
    </w:p>
    <w:p w:rsidR="00A80D62" w:rsidRPr="00943C9C" w:rsidRDefault="00A80D62" w:rsidP="00EB52CA">
      <w:pPr>
        <w:pStyle w:val="ConsPlusNormal"/>
        <w:numPr>
          <w:ilvl w:val="0"/>
          <w:numId w:val="14"/>
        </w:numPr>
        <w:ind w:hanging="227"/>
        <w:contextualSpacing/>
        <w:jc w:val="both"/>
        <w:rPr>
          <w:sz w:val="28"/>
          <w:szCs w:val="28"/>
        </w:rPr>
      </w:pPr>
      <w:proofErr w:type="gramStart"/>
      <w:r w:rsidRPr="00943C9C">
        <w:rPr>
          <w:sz w:val="28"/>
          <w:szCs w:val="28"/>
        </w:rPr>
        <w:t xml:space="preserve">коллективные (классные часы, конкурсы, спектакли, концерты, походы, образовательный туризм, слеты, соревнования, </w:t>
      </w:r>
      <w:proofErr w:type="spellStart"/>
      <w:r w:rsidRPr="00943C9C">
        <w:rPr>
          <w:sz w:val="28"/>
          <w:szCs w:val="28"/>
        </w:rPr>
        <w:t>квесты</w:t>
      </w:r>
      <w:proofErr w:type="spellEnd"/>
      <w:r w:rsidRPr="00943C9C">
        <w:rPr>
          <w:sz w:val="28"/>
          <w:szCs w:val="28"/>
        </w:rPr>
        <w:t xml:space="preserve"> и игры, родительские собрания и др.).</w:t>
      </w:r>
      <w:proofErr w:type="gramEnd"/>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2.1. Инвариантная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Инвариантная часть обязанностей классного руководителя охватывает минимально необходимый состав действий по решению базовых - </w:t>
      </w:r>
      <w:r w:rsidRPr="00943C9C">
        <w:rPr>
          <w:sz w:val="28"/>
          <w:szCs w:val="28"/>
        </w:rPr>
        <w:lastRenderedPageBreak/>
        <w:t xml:space="preserve">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943C9C">
        <w:rPr>
          <w:sz w:val="28"/>
          <w:szCs w:val="28"/>
        </w:rPr>
        <w:t>Минпросвещения</w:t>
      </w:r>
      <w:proofErr w:type="spellEnd"/>
      <w:r w:rsidRPr="00943C9C">
        <w:rPr>
          <w:sz w:val="28"/>
          <w:szCs w:val="28"/>
        </w:rPr>
        <w:t xml:space="preserve"> России от 21.07.2022 N 582).</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Инвариантная часть содержит следующие блоки:</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943C9C">
        <w:rPr>
          <w:sz w:val="28"/>
          <w:szCs w:val="28"/>
        </w:rPr>
        <w:t>табакокурения</w:t>
      </w:r>
      <w:proofErr w:type="spellEnd"/>
      <w:r w:rsidRPr="00943C9C">
        <w:rPr>
          <w:sz w:val="28"/>
          <w:szCs w:val="28"/>
        </w:rPr>
        <w:t>, употребления вредных для здоровья веществ, поддержка талантливых обучающихся, в том числе содействие развитию их способностей).</w:t>
      </w:r>
    </w:p>
    <w:p w:rsidR="00A80D62" w:rsidRPr="00943C9C" w:rsidRDefault="00A80D62" w:rsidP="00A80D62">
      <w:pPr>
        <w:pStyle w:val="ConsPlusNormal"/>
        <w:numPr>
          <w:ilvl w:val="0"/>
          <w:numId w:val="3"/>
        </w:numPr>
        <w:tabs>
          <w:tab w:val="left" w:pos="540"/>
        </w:tabs>
        <w:contextualSpacing/>
        <w:jc w:val="both"/>
        <w:rPr>
          <w:sz w:val="28"/>
          <w:szCs w:val="28"/>
        </w:rPr>
      </w:pPr>
      <w:proofErr w:type="gramStart"/>
      <w:r w:rsidRPr="00943C9C">
        <w:rPr>
          <w:sz w:val="28"/>
          <w:szCs w:val="28"/>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943C9C">
        <w:rPr>
          <w:sz w:val="28"/>
          <w:szCs w:val="28"/>
        </w:rPr>
        <w:t>гуманизацию</w:t>
      </w:r>
      <w:proofErr w:type="spellEnd"/>
      <w:r w:rsidRPr="00943C9C">
        <w:rPr>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943C9C">
        <w:rPr>
          <w:sz w:val="28"/>
          <w:szCs w:val="28"/>
        </w:rPr>
        <w:t>девиантного</w:t>
      </w:r>
      <w:proofErr w:type="spellEnd"/>
      <w:r w:rsidRPr="00943C9C">
        <w:rPr>
          <w:sz w:val="28"/>
          <w:szCs w:val="28"/>
        </w:rPr>
        <w:t xml:space="preserve"> и асоциального поведения обучающихся, в том числе всех форм проявления жестокости, насилия, травли в детском коллективе.</w:t>
      </w:r>
      <w:proofErr w:type="gramEnd"/>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Ведение и составление следующей документации, в частности:</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lastRenderedPageBreak/>
        <w:t xml:space="preserve">классного журнала (в бумажной форме) в части внесения в него и актуализации списка </w:t>
      </w:r>
      <w:proofErr w:type="gramStart"/>
      <w:r w:rsidRPr="00943C9C">
        <w:rPr>
          <w:sz w:val="28"/>
          <w:szCs w:val="28"/>
        </w:rPr>
        <w:t>обучающихся</w:t>
      </w:r>
      <w:proofErr w:type="gramEnd"/>
      <w:r w:rsidRPr="00943C9C">
        <w:rPr>
          <w:sz w:val="28"/>
          <w:szCs w:val="28"/>
        </w:rPr>
        <w:t xml:space="preserve"> (если используется электронный журнал, то актуализация списка не требуется).</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t xml:space="preserve">плана воспитательной работы в рамках деятельности, связанной с классным руководством, </w:t>
      </w:r>
      <w:proofErr w:type="gramStart"/>
      <w:r w:rsidRPr="00943C9C">
        <w:rPr>
          <w:sz w:val="28"/>
          <w:szCs w:val="28"/>
        </w:rPr>
        <w:t>требования</w:t>
      </w:r>
      <w:proofErr w:type="gramEnd"/>
      <w:r w:rsidRPr="00943C9C">
        <w:rPr>
          <w:sz w:val="28"/>
          <w:szCs w:val="28"/>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2.2. Вариативная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Так, вариативность может отражать наличие особых целей и задач духовно-нравственного </w:t>
      </w:r>
      <w:proofErr w:type="gramStart"/>
      <w:r w:rsidRPr="00943C9C">
        <w:rPr>
          <w:sz w:val="28"/>
          <w:szCs w:val="28"/>
        </w:rPr>
        <w:t>воспитания</w:t>
      </w:r>
      <w:proofErr w:type="gramEnd"/>
      <w:r w:rsidRPr="00943C9C">
        <w:rPr>
          <w:sz w:val="28"/>
          <w:szCs w:val="28"/>
        </w:rPr>
        <w:t xml:space="preserve">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A80D62" w:rsidRPr="00943C9C" w:rsidRDefault="00A80D62" w:rsidP="00A80D62">
      <w:pPr>
        <w:pStyle w:val="ConsPlusNormal"/>
        <w:contextualSpacing/>
        <w:jc w:val="both"/>
        <w:rPr>
          <w:sz w:val="28"/>
          <w:szCs w:val="28"/>
        </w:rPr>
      </w:pPr>
      <w:r>
        <w:rPr>
          <w:sz w:val="28"/>
          <w:szCs w:val="28"/>
        </w:rPr>
        <w:tab/>
      </w:r>
      <w:proofErr w:type="gramStart"/>
      <w:r w:rsidRPr="00943C9C">
        <w:rPr>
          <w:sz w:val="28"/>
          <w:szCs w:val="28"/>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roofErr w:type="gramEnd"/>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3. Обязанности классного руководителя как педагога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осуществлять свою деятельность на высоком профессиональном уровне, обеспечивать в полном объеме реализацию </w:t>
      </w:r>
      <w:proofErr w:type="gramStart"/>
      <w:r w:rsidRPr="00943C9C">
        <w:rPr>
          <w:sz w:val="28"/>
          <w:szCs w:val="28"/>
        </w:rPr>
        <w:t>преподаваемых</w:t>
      </w:r>
      <w:proofErr w:type="gramEnd"/>
      <w:r w:rsidRPr="00943C9C">
        <w:rPr>
          <w:sz w:val="28"/>
          <w:szCs w:val="28"/>
        </w:rPr>
        <w:t xml:space="preserve"> учебных предмета, курса, дисциплины (модуля) в соответствии с утвержденной рабочей программой;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правовые, нравственные и этические нормы, следовать требованиям профессиональной этики;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уважать честь и достоинство обучающихся и других участников образовательных отношений;</w:t>
      </w:r>
    </w:p>
    <w:p w:rsidR="00A80D62" w:rsidRPr="00943C9C" w:rsidRDefault="00A80D62" w:rsidP="00A80D62">
      <w:pPr>
        <w:pStyle w:val="ConsPlusNormal"/>
        <w:numPr>
          <w:ilvl w:val="0"/>
          <w:numId w:val="4"/>
        </w:numPr>
        <w:tabs>
          <w:tab w:val="left" w:pos="540"/>
        </w:tabs>
        <w:ind w:hanging="300"/>
        <w:contextualSpacing/>
        <w:jc w:val="both"/>
        <w:rPr>
          <w:sz w:val="28"/>
          <w:szCs w:val="28"/>
        </w:rPr>
      </w:pPr>
      <w:proofErr w:type="gramStart"/>
      <w:r w:rsidRPr="00943C9C">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применять педагогически обоснованные и обеспечивающие высокое качество образования формы, методы обучения и воспитания;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r w:rsidRPr="00943C9C">
        <w:rPr>
          <w:sz w:val="28"/>
          <w:szCs w:val="28"/>
        </w:rPr>
        <w:lastRenderedPageBreak/>
        <w:t>взаимодействовать при необходимости с медицинскими организациями;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систематически повышать свой профессиональный уровень;</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аттестацию на соответствие занимаемой должности в порядке, установленном законодательством об образовании;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установленном законодательством РФ порядке обучение и проверку знаний и навыков в области охраны труда;</w:t>
      </w:r>
    </w:p>
    <w:p w:rsidR="00A80D62"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80D62" w:rsidRDefault="00A80D62" w:rsidP="00A80D62">
      <w:pPr>
        <w:pStyle w:val="ConsPlusNormal"/>
        <w:contextualSpacing/>
        <w:jc w:val="both"/>
        <w:rPr>
          <w:sz w:val="28"/>
          <w:szCs w:val="28"/>
        </w:rPr>
      </w:pPr>
    </w:p>
    <w:p w:rsidR="00A80D62" w:rsidRDefault="00A80D62" w:rsidP="00A80D6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Тимошенко Т.Е.</w:t>
      </w: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0A6A40">
      <w:pPr>
        <w:pStyle w:val="ConsPlusNormal"/>
        <w:contextualSpacing/>
        <w:jc w:val="center"/>
        <w:rPr>
          <w:bCs/>
          <w:sz w:val="28"/>
          <w:szCs w:val="28"/>
        </w:rPr>
      </w:pPr>
      <w:r>
        <w:rPr>
          <w:bCs/>
          <w:sz w:val="28"/>
          <w:szCs w:val="28"/>
        </w:rPr>
        <w:lastRenderedPageBreak/>
        <w:t>Порядок обращения в органы полиции с заявлением о хищении имущества</w:t>
      </w:r>
    </w:p>
    <w:p w:rsidR="000A6A40" w:rsidRPr="0016583F" w:rsidRDefault="000A6A40" w:rsidP="000A6A40">
      <w:pPr>
        <w:pStyle w:val="ConsPlusNormal"/>
        <w:contextualSpacing/>
        <w:jc w:val="center"/>
        <w:rPr>
          <w:sz w:val="28"/>
          <w:szCs w:val="28"/>
        </w:rPr>
      </w:pP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w:t>
      </w:r>
      <w:r>
        <w:rPr>
          <w:sz w:val="28"/>
          <w:szCs w:val="28"/>
        </w:rPr>
        <w:t xml:space="preserve"> «О полиции»</w:t>
      </w:r>
      <w:r w:rsidRPr="0016583F">
        <w:rPr>
          <w:sz w:val="28"/>
          <w:szCs w:val="28"/>
        </w:rPr>
        <w:t xml:space="preserve"> от 07.02.2011 N 3-ФЗ).</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0A6A40" w:rsidRPr="0016583F" w:rsidRDefault="000A6A40" w:rsidP="000A6A40">
      <w:pPr>
        <w:pStyle w:val="ConsPlusNormal"/>
        <w:contextualSpacing/>
        <w:jc w:val="both"/>
        <w:rPr>
          <w:sz w:val="28"/>
          <w:szCs w:val="28"/>
        </w:rPr>
      </w:pPr>
      <w:r>
        <w:rPr>
          <w:sz w:val="28"/>
          <w:szCs w:val="28"/>
        </w:rPr>
        <w:tab/>
      </w:r>
      <w:proofErr w:type="gramStart"/>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roofErr w:type="gramEnd"/>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0A6A40" w:rsidRDefault="000A6A40" w:rsidP="000A6A40">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w:t>
      </w:r>
      <w:r>
        <w:rPr>
          <w:sz w:val="28"/>
          <w:szCs w:val="28"/>
        </w:rPr>
        <w:t>, однако по мотивированному постановлению срок может быть продлен до 10 дней</w:t>
      </w:r>
      <w:r w:rsidRPr="0016583F">
        <w:rPr>
          <w:sz w:val="28"/>
          <w:szCs w:val="28"/>
        </w:rPr>
        <w:t>.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0A6A40" w:rsidRDefault="000A6A40" w:rsidP="000A6A40">
      <w:pPr>
        <w:pStyle w:val="ConsPlusNormal"/>
        <w:contextualSpacing/>
        <w:jc w:val="both"/>
        <w:rPr>
          <w:sz w:val="28"/>
          <w:szCs w:val="28"/>
        </w:rPr>
      </w:pPr>
    </w:p>
    <w:p w:rsidR="00B616D0" w:rsidRPr="00B616D0" w:rsidRDefault="000A6A40" w:rsidP="000A6A40">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М.Н. Русин</w:t>
      </w:r>
      <w:bookmarkStart w:id="2" w:name="_GoBack"/>
      <w:bookmarkEnd w:id="2"/>
    </w:p>
    <w:sectPr w:rsidR="00B616D0" w:rsidRPr="00B616D0" w:rsidSect="000A6A4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3F6A7931"/>
    <w:multiLevelType w:val="singleLevel"/>
    <w:tmpl w:val="00000000"/>
    <w:lvl w:ilvl="0">
      <w:start w:val="1"/>
      <w:numFmt w:val="decimal"/>
      <w:lvlText w:val="%1)"/>
      <w:lvlJc w:val="left"/>
      <w:pPr>
        <w:tabs>
          <w:tab w:val="num" w:pos="540"/>
        </w:tabs>
        <w:ind w:left="540" w:hanging="300"/>
      </w:pPr>
    </w:lvl>
  </w:abstractNum>
  <w:abstractNum w:abstractNumId="6">
    <w:nsid w:val="41325AAC"/>
    <w:multiLevelType w:val="singleLevel"/>
    <w:tmpl w:val="00000000"/>
    <w:lvl w:ilvl="0">
      <w:start w:val="1"/>
      <w:numFmt w:val="decimal"/>
      <w:lvlText w:val="%1)"/>
      <w:lvlJc w:val="left"/>
      <w:pPr>
        <w:tabs>
          <w:tab w:val="num" w:pos="540"/>
        </w:tabs>
        <w:ind w:left="540" w:hanging="300"/>
      </w:pPr>
    </w:lvl>
  </w:abstractNum>
  <w:abstractNum w:abstractNumId="7">
    <w:nsid w:val="47B6645C"/>
    <w:multiLevelType w:val="singleLevel"/>
    <w:tmpl w:val="00000000"/>
    <w:lvl w:ilvl="0">
      <w:start w:val="1"/>
      <w:numFmt w:val="decimal"/>
      <w:lvlText w:val="%1)"/>
      <w:lvlJc w:val="left"/>
      <w:pPr>
        <w:tabs>
          <w:tab w:val="num" w:pos="540"/>
        </w:tabs>
        <w:ind w:left="540" w:hanging="300"/>
      </w:pPr>
    </w:lvl>
  </w:abstractNum>
  <w:abstractNum w:abstractNumId="8">
    <w:nsid w:val="51600688"/>
    <w:multiLevelType w:val="singleLevel"/>
    <w:tmpl w:val="00000000"/>
    <w:lvl w:ilvl="0">
      <w:start w:val="1"/>
      <w:numFmt w:val="decimal"/>
      <w:lvlText w:val="%1)"/>
      <w:lvlJc w:val="left"/>
      <w:pPr>
        <w:tabs>
          <w:tab w:val="num" w:pos="540"/>
        </w:tabs>
        <w:ind w:left="540" w:hanging="300"/>
      </w:pPr>
    </w:lvl>
  </w:abstractNum>
  <w:abstractNum w:abstractNumId="9">
    <w:nsid w:val="550F717A"/>
    <w:multiLevelType w:val="singleLevel"/>
    <w:tmpl w:val="00000000"/>
    <w:lvl w:ilvl="0">
      <w:start w:val="1"/>
      <w:numFmt w:val="decimal"/>
      <w:lvlText w:val="%1)"/>
      <w:lvlJc w:val="left"/>
      <w:pPr>
        <w:tabs>
          <w:tab w:val="num" w:pos="540"/>
        </w:tabs>
        <w:ind w:left="540" w:hanging="300"/>
      </w:pPr>
    </w:lvl>
  </w:abstractNum>
  <w:abstractNum w:abstractNumId="10">
    <w:nsid w:val="56D45623"/>
    <w:multiLevelType w:val="singleLevel"/>
    <w:tmpl w:val="00000000"/>
    <w:lvl w:ilvl="0">
      <w:start w:val="1"/>
      <w:numFmt w:val="decimal"/>
      <w:lvlText w:val="%1)"/>
      <w:lvlJc w:val="left"/>
      <w:pPr>
        <w:tabs>
          <w:tab w:val="num" w:pos="540"/>
        </w:tabs>
        <w:ind w:left="540" w:hanging="300"/>
      </w:pPr>
    </w:lvl>
  </w:abstractNum>
  <w:abstractNum w:abstractNumId="11">
    <w:nsid w:val="62701F59"/>
    <w:multiLevelType w:val="singleLevel"/>
    <w:tmpl w:val="00000000"/>
    <w:lvl w:ilvl="0">
      <w:start w:val="1"/>
      <w:numFmt w:val="decimal"/>
      <w:lvlText w:val="%1)"/>
      <w:lvlJc w:val="left"/>
      <w:pPr>
        <w:tabs>
          <w:tab w:val="num" w:pos="540"/>
        </w:tabs>
        <w:ind w:left="540" w:hanging="300"/>
      </w:pPr>
    </w:lvl>
  </w:abstractNum>
  <w:abstractNum w:abstractNumId="12">
    <w:nsid w:val="65DE376B"/>
    <w:multiLevelType w:val="singleLevel"/>
    <w:tmpl w:val="00000000"/>
    <w:lvl w:ilvl="0">
      <w:start w:val="1"/>
      <w:numFmt w:val="decimal"/>
      <w:lvlText w:val="%1)"/>
      <w:lvlJc w:val="left"/>
      <w:pPr>
        <w:tabs>
          <w:tab w:val="num" w:pos="540"/>
        </w:tabs>
        <w:ind w:left="540" w:hanging="300"/>
      </w:pPr>
    </w:lvl>
  </w:abstractNum>
  <w:abstractNum w:abstractNumId="13">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6"/>
  </w:num>
  <w:num w:numId="8">
    <w:abstractNumId w:val="12"/>
  </w:num>
  <w:num w:numId="9">
    <w:abstractNumId w:val="10"/>
  </w:num>
  <w:num w:numId="10">
    <w:abstractNumId w:val="5"/>
  </w:num>
  <w:num w:numId="11">
    <w:abstractNumId w:val="9"/>
  </w:num>
  <w:num w:numId="12">
    <w:abstractNumId w:val="7"/>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004B5"/>
    <w:rsid w:val="00020039"/>
    <w:rsid w:val="0007604B"/>
    <w:rsid w:val="00096DA6"/>
    <w:rsid w:val="000A6A40"/>
    <w:rsid w:val="000C48B1"/>
    <w:rsid w:val="000F4F14"/>
    <w:rsid w:val="0010355A"/>
    <w:rsid w:val="00136B5B"/>
    <w:rsid w:val="001B6C17"/>
    <w:rsid w:val="001C731F"/>
    <w:rsid w:val="002063F5"/>
    <w:rsid w:val="00206C05"/>
    <w:rsid w:val="002142A7"/>
    <w:rsid w:val="0022769B"/>
    <w:rsid w:val="0023059F"/>
    <w:rsid w:val="002A0B03"/>
    <w:rsid w:val="002F014F"/>
    <w:rsid w:val="00301C44"/>
    <w:rsid w:val="0030745D"/>
    <w:rsid w:val="003661B6"/>
    <w:rsid w:val="003C0C24"/>
    <w:rsid w:val="003C3527"/>
    <w:rsid w:val="0042177C"/>
    <w:rsid w:val="004574C9"/>
    <w:rsid w:val="00483552"/>
    <w:rsid w:val="004A7BE8"/>
    <w:rsid w:val="004E45B6"/>
    <w:rsid w:val="005802A9"/>
    <w:rsid w:val="00597729"/>
    <w:rsid w:val="005A42D2"/>
    <w:rsid w:val="005A4E2C"/>
    <w:rsid w:val="005F6032"/>
    <w:rsid w:val="00622FA0"/>
    <w:rsid w:val="0062515E"/>
    <w:rsid w:val="006810A2"/>
    <w:rsid w:val="006C6223"/>
    <w:rsid w:val="006D281B"/>
    <w:rsid w:val="00707112"/>
    <w:rsid w:val="007B426B"/>
    <w:rsid w:val="007E0431"/>
    <w:rsid w:val="007F247D"/>
    <w:rsid w:val="00882245"/>
    <w:rsid w:val="008D6B40"/>
    <w:rsid w:val="00915A51"/>
    <w:rsid w:val="0092309E"/>
    <w:rsid w:val="00924198"/>
    <w:rsid w:val="00965796"/>
    <w:rsid w:val="00976907"/>
    <w:rsid w:val="009A6819"/>
    <w:rsid w:val="009B1EF7"/>
    <w:rsid w:val="009F634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C60BA"/>
    <w:rsid w:val="00E536F6"/>
    <w:rsid w:val="00E97899"/>
    <w:rsid w:val="00EB52CA"/>
    <w:rsid w:val="00ED28EA"/>
    <w:rsid w:val="00ED6EBA"/>
    <w:rsid w:val="00F23896"/>
    <w:rsid w:val="00F703DF"/>
    <w:rsid w:val="00F73D72"/>
    <w:rsid w:val="00F765F3"/>
    <w:rsid w:val="00F767B1"/>
    <w:rsid w:val="00F838DE"/>
    <w:rsid w:val="00FA1B68"/>
    <w:rsid w:val="00FC1FE4"/>
    <w:rsid w:val="00FD4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6935</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33</cp:revision>
  <dcterms:created xsi:type="dcterms:W3CDTF">2021-07-19T10:59:00Z</dcterms:created>
  <dcterms:modified xsi:type="dcterms:W3CDTF">2024-05-23T08:08:00Z</dcterms:modified>
</cp:coreProperties>
</file>